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2" w:type="dxa"/>
        <w:tblLook w:val="01E0"/>
      </w:tblPr>
      <w:tblGrid>
        <w:gridCol w:w="3611"/>
        <w:gridCol w:w="5971"/>
      </w:tblGrid>
      <w:tr w:rsidR="000F3631" w:rsidRPr="00CE49DB" w:rsidTr="00CE49DB">
        <w:trPr>
          <w:trHeight w:val="1151"/>
        </w:trPr>
        <w:tc>
          <w:tcPr>
            <w:tcW w:w="3611" w:type="dxa"/>
          </w:tcPr>
          <w:p w:rsidR="000F3631" w:rsidRPr="00CE49DB" w:rsidRDefault="000F3631" w:rsidP="00712A13">
            <w:pPr>
              <w:spacing w:after="0" w:line="240" w:lineRule="auto"/>
              <w:jc w:val="center"/>
              <w:rPr>
                <w:rFonts w:ascii="Times New Roman" w:hAnsi="Times New Roman"/>
                <w:b/>
                <w:sz w:val="26"/>
                <w:szCs w:val="26"/>
              </w:rPr>
            </w:pPr>
            <w:bookmarkStart w:id="0" w:name="_GoBack"/>
            <w:bookmarkEnd w:id="0"/>
            <w:r w:rsidRPr="00CE49DB">
              <w:rPr>
                <w:rFonts w:ascii="Times New Roman" w:hAnsi="Times New Roman"/>
                <w:b/>
                <w:sz w:val="26"/>
                <w:szCs w:val="26"/>
              </w:rPr>
              <w:t>HỘI ĐỒNG NHÂN DÂN</w:t>
            </w:r>
          </w:p>
          <w:p w:rsidR="000F3631" w:rsidRPr="00CE49DB" w:rsidRDefault="000F3631" w:rsidP="00712A13">
            <w:pPr>
              <w:tabs>
                <w:tab w:val="left" w:pos="3764"/>
              </w:tabs>
              <w:spacing w:after="0" w:line="240" w:lineRule="auto"/>
              <w:jc w:val="center"/>
              <w:rPr>
                <w:rFonts w:ascii="Times New Roman" w:hAnsi="Times New Roman"/>
                <w:b/>
                <w:sz w:val="26"/>
                <w:szCs w:val="26"/>
              </w:rPr>
            </w:pPr>
            <w:r w:rsidRPr="00CE49DB">
              <w:rPr>
                <w:rFonts w:ascii="Times New Roman" w:hAnsi="Times New Roman"/>
                <w:b/>
                <w:sz w:val="26"/>
                <w:szCs w:val="26"/>
              </w:rPr>
              <w:t>TỈNH LÀO CAI</w:t>
            </w:r>
          </w:p>
          <w:p w:rsidR="000F3631" w:rsidRPr="00CE49DB" w:rsidRDefault="000F3631" w:rsidP="00712A13">
            <w:pPr>
              <w:spacing w:after="0" w:line="240" w:lineRule="auto"/>
              <w:jc w:val="center"/>
              <w:rPr>
                <w:rFonts w:ascii="Times New Roman" w:hAnsi="Times New Roman"/>
                <w:b/>
                <w:sz w:val="20"/>
                <w:szCs w:val="20"/>
              </w:rPr>
            </w:pPr>
            <w:r>
              <w:rPr>
                <w:noProof/>
              </w:rPr>
              <w:pict>
                <v:line id="Straight Connector 2" o:spid="_x0000_s1026" style="position:absolute;left:0;text-align:left;z-index:251658240;visibility:visible;mso-wrap-distance-top:-6e-5mm;mso-wrap-distance-bottom:-6e-5mm" from="61pt,1.15pt" to="11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aE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"/>
              </w:pict>
            </w:r>
          </w:p>
          <w:p w:rsidR="000F3631" w:rsidRPr="00CE49DB" w:rsidRDefault="000F3631" w:rsidP="00712A13">
            <w:pPr>
              <w:spacing w:after="0" w:line="240" w:lineRule="auto"/>
              <w:jc w:val="center"/>
              <w:rPr>
                <w:rFonts w:ascii="Times New Roman" w:hAnsi="Times New Roman"/>
                <w:b/>
                <w:sz w:val="28"/>
                <w:szCs w:val="28"/>
              </w:rPr>
            </w:pPr>
            <w:r w:rsidRPr="00CE49DB">
              <w:rPr>
                <w:rFonts w:ascii="Times New Roman" w:hAnsi="Times New Roman"/>
                <w:bCs/>
                <w:sz w:val="28"/>
                <w:szCs w:val="28"/>
                <w:lang w:val="fr-FR"/>
              </w:rPr>
              <w:t>Số: 03/2017/NQ-HĐND</w:t>
            </w:r>
          </w:p>
        </w:tc>
        <w:tc>
          <w:tcPr>
            <w:tcW w:w="5971" w:type="dxa"/>
          </w:tcPr>
          <w:p w:rsidR="000F3631" w:rsidRPr="00175D41" w:rsidRDefault="000F3631" w:rsidP="00712A13">
            <w:pPr>
              <w:spacing w:after="0" w:line="240" w:lineRule="auto"/>
              <w:jc w:val="center"/>
              <w:rPr>
                <w:rFonts w:ascii="Times New Roman" w:hAnsi="Times New Roman"/>
                <w:b/>
                <w:sz w:val="26"/>
                <w:szCs w:val="26"/>
              </w:rPr>
            </w:pPr>
            <w:r w:rsidRPr="00175D41">
              <w:rPr>
                <w:rFonts w:ascii="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sidRPr="00175D41">
                  <w:rPr>
                    <w:rFonts w:ascii="Times New Roman" w:hAnsi="Times New Roman"/>
                    <w:b/>
                    <w:sz w:val="26"/>
                    <w:szCs w:val="26"/>
                  </w:rPr>
                  <w:t>NAM</w:t>
                </w:r>
              </w:smartTag>
            </w:smartTag>
          </w:p>
          <w:p w:rsidR="000F3631" w:rsidRPr="00CE49DB" w:rsidRDefault="000F3631" w:rsidP="00712A13">
            <w:pPr>
              <w:tabs>
                <w:tab w:val="left" w:pos="3764"/>
              </w:tabs>
              <w:spacing w:after="0" w:line="240" w:lineRule="auto"/>
              <w:jc w:val="center"/>
              <w:rPr>
                <w:rFonts w:ascii="Times New Roman" w:hAnsi="Times New Roman"/>
                <w:b/>
                <w:sz w:val="28"/>
                <w:szCs w:val="28"/>
              </w:rPr>
            </w:pPr>
            <w:r>
              <w:rPr>
                <w:noProof/>
              </w:rPr>
              <w:pict>
                <v:line id="Straight Connector 1" o:spid="_x0000_s1027" style="position:absolute;left:0;text-align:left;z-index:251657216;visibility:visible;mso-wrap-distance-top:-6e-5mm;mso-wrap-distance-bottom:-6e-5mm" from="55.8pt,15pt" to="23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"/>
              </w:pict>
            </w:r>
            <w:r w:rsidRPr="00CE49DB">
              <w:rPr>
                <w:rFonts w:ascii="Times New Roman" w:hAnsi="Times New Roman"/>
                <w:b/>
                <w:sz w:val="28"/>
                <w:szCs w:val="28"/>
              </w:rPr>
              <w:t>Độc lập - Tự do - Hạnh phúc</w:t>
            </w:r>
          </w:p>
          <w:p w:rsidR="000F3631" w:rsidRPr="00CE49DB" w:rsidRDefault="000F3631" w:rsidP="00712A13">
            <w:pPr>
              <w:spacing w:after="0" w:line="240" w:lineRule="auto"/>
              <w:jc w:val="center"/>
              <w:rPr>
                <w:rFonts w:ascii="Times New Roman" w:hAnsi="Times New Roman"/>
                <w:i/>
                <w:sz w:val="20"/>
                <w:szCs w:val="20"/>
              </w:rPr>
            </w:pPr>
          </w:p>
          <w:p w:rsidR="000F3631" w:rsidRPr="00CE49DB" w:rsidRDefault="000F3631" w:rsidP="00712A13">
            <w:pPr>
              <w:spacing w:after="0" w:line="240" w:lineRule="auto"/>
              <w:jc w:val="center"/>
              <w:rPr>
                <w:rFonts w:ascii="Times New Roman" w:hAnsi="Times New Roman"/>
                <w:b/>
                <w:sz w:val="28"/>
                <w:szCs w:val="28"/>
              </w:rPr>
            </w:pPr>
            <w:r w:rsidRPr="00CE49DB">
              <w:rPr>
                <w:rFonts w:ascii="Times New Roman" w:hAnsi="Times New Roman"/>
                <w:i/>
                <w:sz w:val="28"/>
                <w:szCs w:val="28"/>
              </w:rPr>
              <w:t xml:space="preserve">      Lào Cai, ngày 17 tháng 7 năm 2017</w:t>
            </w:r>
          </w:p>
        </w:tc>
      </w:tr>
    </w:tbl>
    <w:p w:rsidR="000F3631" w:rsidRPr="00095F96" w:rsidRDefault="000F3631" w:rsidP="00095F96">
      <w:pPr>
        <w:spacing w:after="0" w:line="240" w:lineRule="auto"/>
        <w:jc w:val="center"/>
        <w:rPr>
          <w:rFonts w:ascii="Times New Roman" w:hAnsi="Times New Roman"/>
          <w:b/>
          <w:sz w:val="28"/>
          <w:szCs w:val="28"/>
        </w:rPr>
      </w:pPr>
    </w:p>
    <w:p w:rsidR="000F3631" w:rsidRPr="001B578B" w:rsidRDefault="000F3631" w:rsidP="00095F96">
      <w:pPr>
        <w:spacing w:after="0" w:line="240" w:lineRule="auto"/>
        <w:jc w:val="center"/>
        <w:rPr>
          <w:rFonts w:ascii="Times New Roman" w:hAnsi="Times New Roman"/>
          <w:b/>
          <w:sz w:val="26"/>
          <w:szCs w:val="26"/>
        </w:rPr>
      </w:pPr>
      <w:r w:rsidRPr="001B578B">
        <w:rPr>
          <w:rFonts w:ascii="Times New Roman" w:hAnsi="Times New Roman"/>
          <w:b/>
          <w:sz w:val="26"/>
          <w:szCs w:val="26"/>
        </w:rPr>
        <w:t>NGHỊ QUYẾT</w:t>
      </w:r>
    </w:p>
    <w:p w:rsidR="000F3631" w:rsidRPr="00095F96" w:rsidRDefault="000F3631" w:rsidP="00095F96">
      <w:pPr>
        <w:spacing w:after="0" w:line="240" w:lineRule="auto"/>
        <w:jc w:val="center"/>
        <w:rPr>
          <w:rFonts w:ascii="Times New Roman" w:hAnsi="Times New Roman"/>
          <w:b/>
          <w:spacing w:val="-2"/>
          <w:sz w:val="28"/>
          <w:szCs w:val="28"/>
        </w:rPr>
      </w:pPr>
      <w:r w:rsidRPr="00095F96">
        <w:rPr>
          <w:rFonts w:ascii="Times New Roman" w:hAnsi="Times New Roman"/>
          <w:b/>
          <w:spacing w:val="-2"/>
          <w:sz w:val="28"/>
          <w:szCs w:val="28"/>
        </w:rPr>
        <w:t xml:space="preserve">Sửa đổi, bổ sung </w:t>
      </w:r>
      <w:r w:rsidRPr="0098064B">
        <w:rPr>
          <w:rFonts w:ascii="Times New Roman" w:hAnsi="Times New Roman"/>
          <w:b/>
          <w:spacing w:val="-2"/>
          <w:sz w:val="28"/>
          <w:szCs w:val="28"/>
        </w:rPr>
        <w:t>một số nội dung</w:t>
      </w:r>
      <w:r>
        <w:rPr>
          <w:rFonts w:ascii="Times New Roman" w:hAnsi="Times New Roman"/>
          <w:b/>
          <w:spacing w:val="-2"/>
          <w:sz w:val="28"/>
          <w:szCs w:val="28"/>
        </w:rPr>
        <w:t xml:space="preserve"> </w:t>
      </w:r>
      <w:r w:rsidRPr="00095F96">
        <w:rPr>
          <w:rFonts w:ascii="Times New Roman" w:hAnsi="Times New Roman"/>
          <w:b/>
          <w:spacing w:val="-2"/>
          <w:sz w:val="28"/>
          <w:szCs w:val="28"/>
        </w:rPr>
        <w:t>Chương V</w:t>
      </w:r>
      <w:r>
        <w:rPr>
          <w:rFonts w:ascii="Times New Roman" w:hAnsi="Times New Roman"/>
          <w:b/>
          <w:spacing w:val="-2"/>
          <w:sz w:val="28"/>
          <w:szCs w:val="28"/>
        </w:rPr>
        <w:t xml:space="preserve"> </w:t>
      </w:r>
      <w:r w:rsidRPr="00095F96">
        <w:rPr>
          <w:rFonts w:ascii="Times New Roman" w:hAnsi="Times New Roman"/>
          <w:b/>
          <w:spacing w:val="-2"/>
          <w:sz w:val="28"/>
          <w:szCs w:val="28"/>
        </w:rPr>
        <w:t>của Quy định điều chỉnh chính sách đầu tư xây dựng đường giao thông nông thôn gắn với xây dựng nông thôn mới trên địa bàn tỉnh Lào Cai giai đoạn 2016-2020 ban hành kèm theo Nghị quyết số 86/2016/NQ-HĐND ngày 15/12/2016 của HĐND tỉnh Lào Cai</w:t>
      </w:r>
    </w:p>
    <w:p w:rsidR="000F3631" w:rsidRDefault="000F3631" w:rsidP="00BF0CA0">
      <w:pPr>
        <w:spacing w:after="0" w:line="240" w:lineRule="auto"/>
        <w:jc w:val="center"/>
        <w:rPr>
          <w:rFonts w:ascii="Times New Roman" w:hAnsi="Times New Roman"/>
          <w:b/>
        </w:rPr>
      </w:pPr>
      <w:r>
        <w:rPr>
          <w:rFonts w:ascii="Times New Roman" w:hAnsi="Times New Roman"/>
          <w:b/>
        </w:rPr>
        <w:t>__________________________</w:t>
      </w:r>
    </w:p>
    <w:p w:rsidR="000F3631" w:rsidRPr="00095F96" w:rsidRDefault="000F3631" w:rsidP="00BF0CA0">
      <w:pPr>
        <w:spacing w:after="0" w:line="240" w:lineRule="auto"/>
        <w:jc w:val="center"/>
        <w:rPr>
          <w:rFonts w:ascii="Times New Roman" w:hAnsi="Times New Roman"/>
          <w:b/>
        </w:rPr>
      </w:pPr>
    </w:p>
    <w:p w:rsidR="000F3631" w:rsidRPr="001B578B" w:rsidRDefault="000F3631" w:rsidP="0054200A">
      <w:pPr>
        <w:spacing w:after="0" w:line="240" w:lineRule="auto"/>
        <w:jc w:val="center"/>
        <w:rPr>
          <w:rFonts w:ascii="Times New Roman" w:hAnsi="Times New Roman"/>
          <w:b/>
          <w:sz w:val="26"/>
          <w:szCs w:val="26"/>
        </w:rPr>
      </w:pPr>
      <w:r w:rsidRPr="001B578B">
        <w:rPr>
          <w:rFonts w:ascii="Times New Roman" w:hAnsi="Times New Roman"/>
          <w:b/>
          <w:sz w:val="26"/>
          <w:szCs w:val="26"/>
        </w:rPr>
        <w:t xml:space="preserve">HỘI ĐỒNG NHÂN DÂN TỈNH LÀO CAI </w:t>
      </w:r>
    </w:p>
    <w:p w:rsidR="000F3631" w:rsidRPr="001B578B" w:rsidRDefault="000F3631" w:rsidP="0054200A">
      <w:pPr>
        <w:spacing w:after="0" w:line="240" w:lineRule="auto"/>
        <w:jc w:val="center"/>
        <w:rPr>
          <w:rFonts w:ascii="Times New Roman" w:hAnsi="Times New Roman"/>
          <w:b/>
          <w:sz w:val="26"/>
          <w:szCs w:val="26"/>
        </w:rPr>
      </w:pPr>
      <w:r w:rsidRPr="001B578B">
        <w:rPr>
          <w:rFonts w:ascii="Times New Roman" w:hAnsi="Times New Roman"/>
          <w:b/>
          <w:sz w:val="26"/>
          <w:szCs w:val="26"/>
        </w:rPr>
        <w:t>KHOÁ XV - KỲ HỌP THỨ 4</w:t>
      </w:r>
    </w:p>
    <w:p w:rsidR="000F3631" w:rsidRPr="00095F96" w:rsidRDefault="000F3631" w:rsidP="0003017B">
      <w:pPr>
        <w:spacing w:after="0" w:line="240" w:lineRule="auto"/>
        <w:jc w:val="center"/>
        <w:rPr>
          <w:rFonts w:ascii="Times New Roman" w:hAnsi="Times New Roman"/>
          <w:b/>
          <w:sz w:val="26"/>
          <w:szCs w:val="26"/>
        </w:rPr>
      </w:pPr>
    </w:p>
    <w:p w:rsidR="000F3631" w:rsidRPr="00095F96" w:rsidRDefault="000F3631" w:rsidP="007F67C6">
      <w:pPr>
        <w:spacing w:before="120" w:after="120" w:line="320" w:lineRule="exact"/>
        <w:ind w:firstLine="567"/>
        <w:jc w:val="both"/>
        <w:rPr>
          <w:rFonts w:ascii="Times New Roman" w:hAnsi="Times New Roman"/>
          <w:i/>
          <w:sz w:val="28"/>
          <w:szCs w:val="28"/>
          <w:lang w:eastAsia="zh-CN"/>
        </w:rPr>
      </w:pPr>
      <w:r w:rsidRPr="00095F96">
        <w:rPr>
          <w:rFonts w:ascii="Times New Roman" w:hAnsi="Times New Roman"/>
          <w:i/>
          <w:sz w:val="28"/>
          <w:szCs w:val="28"/>
          <w:lang w:eastAsia="zh-CN"/>
        </w:rPr>
        <w:t>Căn cứ Luật Tổ chức chính quyền địa phương ngày 19 tháng 6 năm 2015;</w:t>
      </w:r>
    </w:p>
    <w:p w:rsidR="000F3631" w:rsidRPr="00CF2352" w:rsidRDefault="000F3631" w:rsidP="007F67C6">
      <w:pPr>
        <w:spacing w:before="120" w:after="120" w:line="320" w:lineRule="exact"/>
        <w:ind w:firstLine="567"/>
        <w:jc w:val="both"/>
        <w:rPr>
          <w:rFonts w:ascii="Times New Roman" w:hAnsi="Times New Roman"/>
          <w:i/>
          <w:spacing w:val="-8"/>
          <w:sz w:val="28"/>
          <w:szCs w:val="28"/>
          <w:lang w:eastAsia="zh-CN"/>
        </w:rPr>
      </w:pPr>
      <w:r w:rsidRPr="00CF2352">
        <w:rPr>
          <w:rFonts w:ascii="Times New Roman" w:hAnsi="Times New Roman"/>
          <w:i/>
          <w:spacing w:val="-8"/>
          <w:sz w:val="28"/>
          <w:szCs w:val="28"/>
          <w:lang w:eastAsia="zh-CN"/>
        </w:rPr>
        <w:t>Căn cứ Luật Ban hành văn bản quy phạm pháp luật ngày 22 tháng 6 năm 2015;</w:t>
      </w:r>
    </w:p>
    <w:p w:rsidR="000F3631" w:rsidRPr="00095F96" w:rsidRDefault="000F3631" w:rsidP="007F67C6">
      <w:pPr>
        <w:spacing w:before="120" w:after="120" w:line="320" w:lineRule="exact"/>
        <w:ind w:firstLine="567"/>
        <w:jc w:val="both"/>
        <w:rPr>
          <w:rFonts w:ascii="Times New Roman" w:hAnsi="Times New Roman"/>
          <w:i/>
          <w:sz w:val="28"/>
          <w:szCs w:val="28"/>
          <w:lang w:eastAsia="zh-CN"/>
        </w:rPr>
      </w:pPr>
      <w:r w:rsidRPr="00095F96">
        <w:rPr>
          <w:rFonts w:ascii="Times New Roman" w:hAnsi="Times New Roman"/>
          <w:i/>
          <w:sz w:val="28"/>
          <w:szCs w:val="28"/>
          <w:lang w:eastAsia="zh-CN"/>
        </w:rPr>
        <w:t>Căn cứ Luật Ngân sách nhà nước ngày 25 tháng 6 năm 2015;</w:t>
      </w:r>
    </w:p>
    <w:p w:rsidR="000F3631" w:rsidRPr="00095F96" w:rsidRDefault="000F3631" w:rsidP="007F67C6">
      <w:pPr>
        <w:spacing w:before="120" w:after="120" w:line="320" w:lineRule="exact"/>
        <w:ind w:firstLine="567"/>
        <w:jc w:val="both"/>
        <w:rPr>
          <w:rFonts w:ascii="Times New Roman" w:hAnsi="Times New Roman"/>
          <w:i/>
          <w:sz w:val="28"/>
          <w:szCs w:val="28"/>
          <w:lang w:eastAsia="zh-CN"/>
        </w:rPr>
      </w:pPr>
      <w:r w:rsidRPr="00095F96">
        <w:rPr>
          <w:rFonts w:ascii="Times New Roman" w:hAnsi="Times New Roman"/>
          <w:i/>
          <w:sz w:val="28"/>
          <w:szCs w:val="28"/>
          <w:lang w:eastAsia="zh-CN"/>
        </w:rPr>
        <w:t>Căn cứ Nghị định số 34/2016/NĐ-CP ngày 14 tháng 5 năm 2016 của Chính phủ quy định chi tiết một số điều và biện pháp thi hành Luật Ban hành văn bản quy phạm pháp luật;</w:t>
      </w:r>
    </w:p>
    <w:p w:rsidR="000F3631" w:rsidRPr="00095F96" w:rsidRDefault="000F3631" w:rsidP="007F67C6">
      <w:pPr>
        <w:spacing w:before="120" w:after="120" w:line="320" w:lineRule="exact"/>
        <w:ind w:firstLine="567"/>
        <w:jc w:val="both"/>
        <w:rPr>
          <w:rFonts w:ascii="Times New Roman" w:hAnsi="Times New Roman"/>
          <w:i/>
          <w:spacing w:val="-4"/>
          <w:sz w:val="28"/>
          <w:szCs w:val="28"/>
          <w:lang w:eastAsia="zh-CN"/>
        </w:rPr>
      </w:pPr>
      <w:r w:rsidRPr="00095F96">
        <w:rPr>
          <w:rFonts w:ascii="Times New Roman" w:hAnsi="Times New Roman"/>
          <w:i/>
          <w:spacing w:val="-4"/>
          <w:sz w:val="28"/>
          <w:szCs w:val="28"/>
          <w:lang w:eastAsia="zh-CN"/>
        </w:rPr>
        <w:t>Căn cứ Nghị quyết 30a/2008/NQ-CP ngày 27 tháng 12 năm 2008 củ</w:t>
      </w:r>
      <w:r>
        <w:rPr>
          <w:rFonts w:ascii="Times New Roman" w:hAnsi="Times New Roman"/>
          <w:i/>
          <w:spacing w:val="-4"/>
          <w:sz w:val="28"/>
          <w:szCs w:val="28"/>
          <w:lang w:eastAsia="zh-CN"/>
        </w:rPr>
        <w:t>a Chính</w:t>
      </w:r>
      <w:r w:rsidRPr="00095F96">
        <w:rPr>
          <w:rFonts w:ascii="Times New Roman" w:hAnsi="Times New Roman"/>
          <w:i/>
          <w:spacing w:val="-4"/>
          <w:sz w:val="28"/>
          <w:szCs w:val="28"/>
          <w:lang w:eastAsia="zh-CN"/>
        </w:rPr>
        <w:t xml:space="preserve"> phủ về Chương trình hỗ trợ giảm nghèo nhanh và bền vững đối với 61 huyện nghèo;</w:t>
      </w:r>
    </w:p>
    <w:p w:rsidR="000F3631" w:rsidRPr="00095F96" w:rsidRDefault="000F3631" w:rsidP="007F67C6">
      <w:pPr>
        <w:spacing w:before="120" w:after="120" w:line="320" w:lineRule="exact"/>
        <w:ind w:firstLine="567"/>
        <w:jc w:val="both"/>
        <w:rPr>
          <w:rFonts w:ascii="Times New Roman" w:hAnsi="Times New Roman"/>
          <w:i/>
          <w:sz w:val="28"/>
          <w:szCs w:val="28"/>
          <w:lang w:eastAsia="zh-CN"/>
        </w:rPr>
      </w:pPr>
      <w:r w:rsidRPr="00095F96">
        <w:rPr>
          <w:rFonts w:ascii="Times New Roman" w:hAnsi="Times New Roman"/>
          <w:i/>
          <w:sz w:val="28"/>
          <w:szCs w:val="28"/>
          <w:lang w:eastAsia="zh-CN"/>
        </w:rPr>
        <w:t>Thực hiện Quyết định số 900/QĐ-TTg ngày 20 tháng 6 năm 2017 của Thủ tướng Chính phủ phê duyệt danh sách xã đặc biệt khó khăn, xã biên giới, xã an toàn khu vào diện đầu tư của Chương trình 135 giai đoạn 2017-2020;</w:t>
      </w:r>
    </w:p>
    <w:p w:rsidR="000F3631" w:rsidRPr="00095F96" w:rsidRDefault="000F3631" w:rsidP="007F67C6">
      <w:pPr>
        <w:spacing w:before="120" w:after="120" w:line="320" w:lineRule="exact"/>
        <w:ind w:firstLine="567"/>
        <w:jc w:val="both"/>
        <w:rPr>
          <w:rFonts w:ascii="Times New Roman" w:hAnsi="Times New Roman"/>
          <w:i/>
          <w:sz w:val="28"/>
          <w:szCs w:val="28"/>
        </w:rPr>
      </w:pPr>
      <w:r w:rsidRPr="00095F96">
        <w:rPr>
          <w:rFonts w:ascii="Times New Roman" w:hAnsi="Times New Roman"/>
          <w:i/>
          <w:sz w:val="28"/>
          <w:szCs w:val="28"/>
        </w:rPr>
        <w:t>Thực hiện Quyết định số 1600/QĐ-TTg ngày 16 tháng 8 năm 2016 của Thủ tướng Chính phủ phê duyệt Chương trình mục tiêu Quốc gia xây dựng nông thôn mới giai đoạn 2016-2020;</w:t>
      </w:r>
    </w:p>
    <w:p w:rsidR="000F3631" w:rsidRPr="00095F96" w:rsidRDefault="000F3631" w:rsidP="007F67C6">
      <w:pPr>
        <w:spacing w:before="120" w:after="120" w:line="320" w:lineRule="exact"/>
        <w:ind w:firstLine="567"/>
        <w:jc w:val="both"/>
        <w:rPr>
          <w:rFonts w:ascii="Times New Roman" w:hAnsi="Times New Roman"/>
          <w:i/>
          <w:sz w:val="28"/>
          <w:szCs w:val="28"/>
        </w:rPr>
      </w:pPr>
      <w:r w:rsidRPr="00095F96">
        <w:rPr>
          <w:rFonts w:ascii="Times New Roman" w:hAnsi="Times New Roman"/>
          <w:i/>
          <w:sz w:val="28"/>
          <w:szCs w:val="28"/>
        </w:rPr>
        <w:t>Xét Tờ trình số 70/TTr-UBND ngày 27 tháng 6 năm 2017 của Ủy ban nhân dân tỉnh Lào Cai; Báo cáo thẩm tra số 61/BC-HĐND ngày 05 tháng 7 năm 2017 của Ban Kinh tế - Ngân sách HĐND tỉnh; ý kiến thảo luận của đại biểu Hội đồng nhân dân tại kỳ họp.</w:t>
      </w:r>
    </w:p>
    <w:p w:rsidR="000F3631" w:rsidRPr="00095F96" w:rsidRDefault="000F3631" w:rsidP="00723430">
      <w:pPr>
        <w:spacing w:after="60" w:line="320" w:lineRule="exact"/>
        <w:jc w:val="center"/>
        <w:rPr>
          <w:rFonts w:ascii="Times New Roman" w:hAnsi="Times New Roman"/>
          <w:b/>
          <w:sz w:val="26"/>
          <w:szCs w:val="26"/>
        </w:rPr>
      </w:pPr>
      <w:r w:rsidRPr="00095F96">
        <w:rPr>
          <w:rFonts w:ascii="Times New Roman" w:hAnsi="Times New Roman"/>
          <w:b/>
          <w:sz w:val="26"/>
          <w:szCs w:val="26"/>
        </w:rPr>
        <w:t>QUYẾT NGHỊ:</w:t>
      </w:r>
    </w:p>
    <w:p w:rsidR="000F3631" w:rsidRPr="00095F96" w:rsidRDefault="000F3631" w:rsidP="00095F96">
      <w:pPr>
        <w:spacing w:before="60" w:after="60" w:line="320" w:lineRule="exact"/>
        <w:jc w:val="both"/>
        <w:rPr>
          <w:rFonts w:ascii="Times New Roman" w:hAnsi="Times New Roman"/>
          <w:spacing w:val="-2"/>
          <w:sz w:val="28"/>
          <w:szCs w:val="28"/>
        </w:rPr>
      </w:pPr>
      <w:r w:rsidRPr="00095F96">
        <w:rPr>
          <w:rFonts w:ascii="Times New Roman" w:hAnsi="Times New Roman"/>
          <w:b/>
          <w:sz w:val="28"/>
          <w:szCs w:val="28"/>
        </w:rPr>
        <w:tab/>
      </w:r>
    </w:p>
    <w:p w:rsidR="000F3631" w:rsidRPr="00095F96" w:rsidRDefault="000F3631" w:rsidP="00544C77">
      <w:pPr>
        <w:spacing w:before="120" w:after="120" w:line="320" w:lineRule="exact"/>
        <w:ind w:firstLine="567"/>
        <w:jc w:val="both"/>
        <w:rPr>
          <w:rFonts w:ascii="Times New Roman" w:hAnsi="Times New Roman"/>
          <w:spacing w:val="-2"/>
          <w:sz w:val="28"/>
          <w:szCs w:val="28"/>
        </w:rPr>
      </w:pPr>
      <w:r w:rsidRPr="00095F96">
        <w:rPr>
          <w:rFonts w:ascii="Times New Roman" w:hAnsi="Times New Roman"/>
          <w:b/>
          <w:sz w:val="28"/>
          <w:szCs w:val="28"/>
        </w:rPr>
        <w:t>Điều 1.</w:t>
      </w:r>
      <w:r>
        <w:rPr>
          <w:rFonts w:ascii="Times New Roman" w:hAnsi="Times New Roman"/>
          <w:b/>
          <w:sz w:val="28"/>
          <w:szCs w:val="28"/>
        </w:rPr>
        <w:t xml:space="preserve"> </w:t>
      </w:r>
      <w:r w:rsidRPr="00095F96">
        <w:rPr>
          <w:rFonts w:ascii="Times New Roman" w:hAnsi="Times New Roman"/>
          <w:b/>
          <w:sz w:val="28"/>
          <w:szCs w:val="28"/>
        </w:rPr>
        <w:t xml:space="preserve">Sửa </w:t>
      </w:r>
      <w:r w:rsidRPr="00095F96">
        <w:rPr>
          <w:rFonts w:ascii="Times New Roman" w:hAnsi="Times New Roman"/>
          <w:b/>
          <w:spacing w:val="-2"/>
          <w:sz w:val="28"/>
          <w:szCs w:val="28"/>
        </w:rPr>
        <w:t xml:space="preserve">đổi, bổ sung </w:t>
      </w:r>
      <w:r w:rsidRPr="0098064B">
        <w:rPr>
          <w:rFonts w:ascii="Times New Roman" w:hAnsi="Times New Roman"/>
          <w:b/>
          <w:spacing w:val="-2"/>
          <w:sz w:val="28"/>
          <w:szCs w:val="28"/>
        </w:rPr>
        <w:t>một số nội dung</w:t>
      </w:r>
      <w:r w:rsidRPr="00095F96">
        <w:rPr>
          <w:rFonts w:ascii="Times New Roman" w:hAnsi="Times New Roman"/>
          <w:b/>
          <w:spacing w:val="-2"/>
          <w:sz w:val="28"/>
          <w:szCs w:val="28"/>
        </w:rPr>
        <w:t xml:space="preserve"> Chương V của Quy định điều chỉnh chính sách đầu tư xây dựng đường giao thông nông thôn gắn với xây dựng nông thôn mới trên địa bàn tỉnh Lào Cai giai đoạn 2016-2020 ban hành kèm theo Nghị quyết số 86/2016/NQ-HĐND ngày 15/12/2016 của HĐND tỉnh Lào Cai</w:t>
      </w:r>
      <w:r w:rsidRPr="00095F96">
        <w:rPr>
          <w:rFonts w:ascii="Times New Roman" w:hAnsi="Times New Roman"/>
          <w:spacing w:val="-2"/>
          <w:sz w:val="28"/>
          <w:szCs w:val="28"/>
        </w:rPr>
        <w:t>.</w:t>
      </w:r>
    </w:p>
    <w:p w:rsidR="000F3631" w:rsidRDefault="000F3631" w:rsidP="00C5762E">
      <w:pPr>
        <w:pStyle w:val="Caption"/>
        <w:spacing w:line="320" w:lineRule="exact"/>
        <w:ind w:firstLine="0"/>
        <w:rPr>
          <w:rFonts w:ascii="Times New Roman" w:hAnsi="Times New Roman"/>
          <w:i w:val="0"/>
          <w:sz w:val="28"/>
          <w:szCs w:val="28"/>
          <w:lang w:val="pt-BR"/>
        </w:rPr>
      </w:pPr>
    </w:p>
    <w:p w:rsidR="000F3631" w:rsidRPr="00095F96" w:rsidRDefault="000F3631" w:rsidP="00DD45D6">
      <w:pPr>
        <w:pStyle w:val="Caption"/>
        <w:spacing w:after="0" w:line="320" w:lineRule="exact"/>
        <w:ind w:firstLine="0"/>
        <w:rPr>
          <w:rFonts w:ascii="Times New Roman" w:hAnsi="Times New Roman"/>
          <w:b/>
          <w:i w:val="0"/>
          <w:sz w:val="28"/>
          <w:szCs w:val="28"/>
          <w:lang w:val="pt-BR"/>
        </w:rPr>
      </w:pPr>
      <w:r w:rsidRPr="00095F96">
        <w:rPr>
          <w:rFonts w:ascii="Times New Roman" w:hAnsi="Times New Roman"/>
          <w:i w:val="0"/>
          <w:sz w:val="28"/>
          <w:szCs w:val="28"/>
          <w:lang w:val="pt-BR"/>
        </w:rPr>
        <w:t>“</w:t>
      </w:r>
      <w:r w:rsidRPr="00095F96">
        <w:rPr>
          <w:rFonts w:ascii="Times New Roman" w:hAnsi="Times New Roman"/>
          <w:b/>
          <w:i w:val="0"/>
          <w:sz w:val="28"/>
          <w:szCs w:val="28"/>
          <w:lang w:val="pt-BR"/>
        </w:rPr>
        <w:t>Chương V</w:t>
      </w:r>
    </w:p>
    <w:p w:rsidR="000F3631" w:rsidRPr="00095F96" w:rsidRDefault="000F3631" w:rsidP="00DD45D6">
      <w:pPr>
        <w:spacing w:after="0" w:line="320" w:lineRule="exact"/>
        <w:jc w:val="center"/>
        <w:rPr>
          <w:rFonts w:ascii="Times New Roman" w:hAnsi="Times New Roman"/>
          <w:b/>
          <w:sz w:val="26"/>
          <w:szCs w:val="26"/>
          <w:lang w:val="pt-BR"/>
        </w:rPr>
      </w:pPr>
      <w:r w:rsidRPr="00095F96">
        <w:rPr>
          <w:rFonts w:ascii="Times New Roman" w:hAnsi="Times New Roman"/>
          <w:b/>
          <w:sz w:val="26"/>
          <w:szCs w:val="26"/>
          <w:lang w:val="pt-BR"/>
        </w:rPr>
        <w:t>HỖ TRỢ XÂY DỰNG CÔNG TRÌNH CỐNG, RÃNH THOÁT NƯỚC,</w:t>
      </w:r>
    </w:p>
    <w:p w:rsidR="000F3631" w:rsidRPr="00095F96" w:rsidRDefault="000F3631" w:rsidP="00DD45D6">
      <w:pPr>
        <w:spacing w:after="0" w:line="320" w:lineRule="exact"/>
        <w:jc w:val="center"/>
        <w:rPr>
          <w:rFonts w:ascii="Times New Roman" w:hAnsi="Times New Roman"/>
          <w:b/>
          <w:sz w:val="26"/>
          <w:szCs w:val="26"/>
          <w:lang w:val="pt-BR"/>
        </w:rPr>
      </w:pPr>
      <w:r w:rsidRPr="00095F96">
        <w:rPr>
          <w:rFonts w:ascii="Times New Roman" w:hAnsi="Times New Roman"/>
          <w:b/>
          <w:sz w:val="26"/>
          <w:szCs w:val="26"/>
          <w:lang w:val="pt-BR"/>
        </w:rPr>
        <w:t>ĐƯỜNG NGẦM, TRÀN, TƯỜNG CHẮN, CÔNG TRÌNH PHÒNG HỘ</w:t>
      </w:r>
    </w:p>
    <w:p w:rsidR="000F3631" w:rsidRPr="00095F96" w:rsidRDefault="000F3631" w:rsidP="00544C77">
      <w:pPr>
        <w:keepNext/>
        <w:widowControl w:val="0"/>
        <w:spacing w:before="120" w:after="120" w:line="320" w:lineRule="exact"/>
        <w:ind w:firstLine="567"/>
        <w:jc w:val="both"/>
        <w:outlineLvl w:val="1"/>
        <w:rPr>
          <w:rFonts w:ascii="Times New Roman" w:hAnsi="Times New Roman"/>
          <w:b/>
          <w:sz w:val="28"/>
          <w:szCs w:val="28"/>
          <w:lang w:val="pt-BR"/>
        </w:rPr>
      </w:pPr>
      <w:r w:rsidRPr="00095F96">
        <w:rPr>
          <w:rFonts w:ascii="Times New Roman" w:hAnsi="Times New Roman"/>
          <w:b/>
          <w:bCs/>
          <w:sz w:val="28"/>
          <w:szCs w:val="28"/>
          <w:lang w:val="pt-BR" w:bidi="kn-IN"/>
        </w:rPr>
        <w:t>Điều 12.</w:t>
      </w:r>
      <w:r w:rsidRPr="00095F96">
        <w:rPr>
          <w:rFonts w:ascii="Times New Roman" w:hAnsi="Times New Roman"/>
          <w:b/>
          <w:sz w:val="28"/>
          <w:szCs w:val="28"/>
          <w:lang w:val="pt-BR"/>
        </w:rPr>
        <w:t>Nội dung và mức hỗ trợ từ ngân sách tỉnh</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 xml:space="preserve">1. Định mức khoán gọn bình quân để xây dựng công trình cống thoát nước được phê duyệt: </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 xml:space="preserve">a) Hỗ trợ 24 triệu đồng/1 cống thoát nước ngang </w:t>
      </w:r>
      <w:r w:rsidRPr="00095F96">
        <w:rPr>
          <w:rFonts w:ascii="Times New Roman" w:hAnsi="Times New Roman"/>
          <w:sz w:val="28"/>
          <w:szCs w:val="28"/>
        </w:rPr>
        <w:sym w:font="Symbol" w:char="F066"/>
      </w:r>
      <w:r w:rsidRPr="00095F96">
        <w:rPr>
          <w:rFonts w:ascii="Times New Roman" w:hAnsi="Times New Roman"/>
          <w:sz w:val="28"/>
          <w:szCs w:val="28"/>
          <w:lang w:val="pt-BR"/>
        </w:rPr>
        <w:t>100cm.</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 xml:space="preserve">b) Hỗ trợ 18 triệu đồng/1 cống thoát nước ngang </w:t>
      </w:r>
      <w:r w:rsidRPr="00095F96">
        <w:rPr>
          <w:rFonts w:ascii="Times New Roman" w:hAnsi="Times New Roman"/>
          <w:sz w:val="28"/>
          <w:szCs w:val="28"/>
        </w:rPr>
        <w:sym w:font="Symbol" w:char="F066"/>
      </w:r>
      <w:r w:rsidRPr="00095F96">
        <w:rPr>
          <w:rFonts w:ascii="Times New Roman" w:hAnsi="Times New Roman"/>
          <w:sz w:val="28"/>
          <w:szCs w:val="28"/>
          <w:lang w:val="pt-BR"/>
        </w:rPr>
        <w:t xml:space="preserve">75cm. </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 xml:space="preserve">c) Hỗ trợ 17 triệu đồng/1 cống bản 75x75cm. </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 xml:space="preserve">d) Hỗ trợ 12 triệu đồng/1 cống bản 50x50cm. </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 xml:space="preserve">Trường hợp đặt ống thép </w:t>
      </w:r>
      <w:r w:rsidRPr="00095F96">
        <w:rPr>
          <w:rFonts w:ascii="Times New Roman" w:hAnsi="Times New Roman"/>
          <w:sz w:val="28"/>
          <w:szCs w:val="28"/>
        </w:rPr>
        <w:sym w:font="Symbol" w:char="F066"/>
      </w:r>
      <w:r w:rsidRPr="00095F96">
        <w:rPr>
          <w:rFonts w:ascii="Times New Roman" w:hAnsi="Times New Roman"/>
          <w:sz w:val="28"/>
          <w:szCs w:val="28"/>
          <w:lang w:val="pt-BR"/>
        </w:rPr>
        <w:t>150mm, dày 3mm trở lên, đặt ở chiều sâu so với mặt đường tối thiểu là 30cm: Hỗ trợ 0,5 triệu đồng/m dài ống.</w:t>
      </w:r>
    </w:p>
    <w:p w:rsidR="000F3631" w:rsidRPr="00095F96" w:rsidRDefault="000F3631" w:rsidP="00544C77">
      <w:pPr>
        <w:widowControl w:val="0"/>
        <w:spacing w:before="120" w:after="120" w:line="320" w:lineRule="exact"/>
        <w:ind w:firstLine="567"/>
        <w:jc w:val="both"/>
        <w:rPr>
          <w:rFonts w:ascii="Times New Roman" w:hAnsi="Times New Roman"/>
          <w:spacing w:val="-2"/>
          <w:sz w:val="28"/>
          <w:szCs w:val="28"/>
          <w:lang w:val="pt-BR"/>
        </w:rPr>
      </w:pPr>
      <w:r w:rsidRPr="00095F96">
        <w:rPr>
          <w:rFonts w:ascii="Times New Roman" w:hAnsi="Times New Roman"/>
          <w:spacing w:val="-2"/>
          <w:sz w:val="28"/>
          <w:szCs w:val="28"/>
          <w:lang w:val="pt-BR"/>
        </w:rPr>
        <w:t xml:space="preserve">2. Hỗ trợ xi măng gia cố rãnh thoát nước bằng bê tông xi măng (đối với rãnh mặt cắt hình thang kích thước 40x40x80cm, chiều dày 15cm) tại những đoạn đường có độ dốc dọc ≥ 10% và chiều dài đoạn rãnh ≥ 20m là 6,28 tấn/100m dài. </w:t>
      </w:r>
    </w:p>
    <w:p w:rsidR="000F3631" w:rsidRPr="00095F96" w:rsidRDefault="000F3631" w:rsidP="00544C77">
      <w:pPr>
        <w:widowControl w:val="0"/>
        <w:spacing w:before="120" w:after="120" w:line="320" w:lineRule="exact"/>
        <w:ind w:firstLine="567"/>
        <w:jc w:val="both"/>
        <w:rPr>
          <w:rFonts w:ascii="Times New Roman" w:hAnsi="Times New Roman"/>
          <w:spacing w:val="-2"/>
          <w:sz w:val="28"/>
          <w:szCs w:val="28"/>
          <w:lang w:val="pt-BR"/>
        </w:rPr>
      </w:pPr>
      <w:r w:rsidRPr="00095F96">
        <w:rPr>
          <w:rFonts w:ascii="Times New Roman" w:hAnsi="Times New Roman"/>
          <w:spacing w:val="-2"/>
          <w:sz w:val="28"/>
          <w:szCs w:val="28"/>
          <w:lang w:val="pt-BR"/>
        </w:rPr>
        <w:t xml:space="preserve">3. </w:t>
      </w:r>
      <w:r w:rsidRPr="00175D41">
        <w:rPr>
          <w:rFonts w:ascii="Times New Roman" w:hAnsi="Times New Roman"/>
          <w:sz w:val="28"/>
          <w:szCs w:val="28"/>
          <w:lang w:val="pt-BR"/>
        </w:rPr>
        <w:t>Hỗ trợ làm rọ đá kích thước (2x1x1m) để xây dựng đường ngầm, tràn có chiều dài tính toán L ≤ 20m chiều rộng của ngầm, tràn có B≤ 6m và tường chắn (kè) có chiều cao h≤ 4m, như sau:</w:t>
      </w:r>
    </w:p>
    <w:p w:rsidR="000F3631" w:rsidRPr="00175D41" w:rsidRDefault="000F3631" w:rsidP="00544C77">
      <w:pPr>
        <w:widowControl w:val="0"/>
        <w:spacing w:before="120" w:after="120" w:line="320" w:lineRule="exact"/>
        <w:ind w:firstLine="567"/>
        <w:jc w:val="both"/>
        <w:rPr>
          <w:rFonts w:ascii="Times New Roman" w:hAnsi="Times New Roman"/>
          <w:sz w:val="28"/>
          <w:szCs w:val="28"/>
          <w:lang w:val="pt-BR"/>
        </w:rPr>
      </w:pPr>
      <w:r w:rsidRPr="00095F96">
        <w:rPr>
          <w:rFonts w:ascii="Times New Roman" w:hAnsi="Times New Roman"/>
          <w:spacing w:val="-2"/>
          <w:sz w:val="28"/>
          <w:szCs w:val="28"/>
          <w:lang w:val="pt-BR"/>
        </w:rPr>
        <w:t xml:space="preserve">a) </w:t>
      </w:r>
      <w:r w:rsidRPr="00175D41">
        <w:rPr>
          <w:rFonts w:ascii="Times New Roman" w:hAnsi="Times New Roman"/>
          <w:sz w:val="28"/>
          <w:szCs w:val="28"/>
          <w:lang w:val="pt-BR"/>
        </w:rPr>
        <w:t xml:space="preserve">Đối </w:t>
      </w:r>
      <w:r w:rsidRPr="00095F96">
        <w:rPr>
          <w:rFonts w:ascii="Times New Roman" w:hAnsi="Times New Roman"/>
          <w:sz w:val="28"/>
          <w:szCs w:val="28"/>
          <w:lang w:val="pt-BR"/>
        </w:rPr>
        <w:t>với các xã đặc biệt khó khăn, xã biên giới trong diện đầu tư của Chương trình 135 giai đoạn 2017-2020 theo quyết định 900/QĐ-TTg ngày 20/6/2017 của Thủ tướng Chính phủ: H</w:t>
      </w:r>
      <w:r w:rsidRPr="00175D41">
        <w:rPr>
          <w:rFonts w:ascii="Times New Roman" w:hAnsi="Times New Roman"/>
          <w:sz w:val="28"/>
          <w:szCs w:val="28"/>
          <w:lang w:val="pt-BR"/>
        </w:rPr>
        <w:t>ỗ trợ 100% vật liệu (rọ thép, đá) và chi phí vận chuyển đến chân công trình.</w:t>
      </w:r>
    </w:p>
    <w:p w:rsidR="000F3631" w:rsidRPr="00175D41" w:rsidRDefault="000F3631" w:rsidP="00544C77">
      <w:pPr>
        <w:widowControl w:val="0"/>
        <w:spacing w:before="120" w:after="120" w:line="320" w:lineRule="exact"/>
        <w:ind w:firstLine="567"/>
        <w:jc w:val="both"/>
        <w:rPr>
          <w:rFonts w:ascii="Times New Roman" w:hAnsi="Times New Roman"/>
          <w:sz w:val="28"/>
          <w:szCs w:val="28"/>
          <w:lang w:val="pt-BR"/>
        </w:rPr>
      </w:pPr>
      <w:r w:rsidRPr="00175D41">
        <w:rPr>
          <w:rFonts w:ascii="Times New Roman" w:hAnsi="Times New Roman"/>
          <w:sz w:val="28"/>
          <w:szCs w:val="28"/>
          <w:lang w:val="pt-BR"/>
        </w:rPr>
        <w:t>b) Các xã còn lại: Hỗ trợ 100% rọ thép; 50% vật liệu đá và chi phí vận chuyển đến chân công trình.</w:t>
      </w:r>
    </w:p>
    <w:p w:rsidR="000F3631" w:rsidRPr="00175D41" w:rsidRDefault="000F3631" w:rsidP="00544C77">
      <w:pPr>
        <w:widowControl w:val="0"/>
        <w:spacing w:before="120" w:after="120" w:line="320" w:lineRule="exact"/>
        <w:ind w:firstLine="567"/>
        <w:jc w:val="both"/>
        <w:rPr>
          <w:rFonts w:ascii="Times New Roman" w:hAnsi="Times New Roman"/>
          <w:sz w:val="28"/>
          <w:szCs w:val="28"/>
          <w:lang w:val="pt-BR"/>
        </w:rPr>
      </w:pPr>
      <w:r w:rsidRPr="00175D41">
        <w:rPr>
          <w:rFonts w:ascii="Times New Roman" w:hAnsi="Times New Roman"/>
          <w:sz w:val="28"/>
          <w:szCs w:val="28"/>
          <w:lang w:val="pt-BR"/>
        </w:rPr>
        <w:t>4. Hỗ trợ vật liệu (xi măng, cát, đá, sỏi) để thi công công trình phòng hộ (tường hộ lan) bằng xây đá hộc (mỗi đơn nguyên có kích thước rộng 0,4m; cao 0,6m; dài 02m, khoảng cách giữa các đơn nguyên tường hộ lan là 01m), như sau:</w:t>
      </w:r>
    </w:p>
    <w:p w:rsidR="000F3631" w:rsidRPr="00175D41" w:rsidRDefault="000F3631" w:rsidP="00544C77">
      <w:pPr>
        <w:widowControl w:val="0"/>
        <w:spacing w:before="120" w:after="120" w:line="320" w:lineRule="exact"/>
        <w:ind w:firstLine="567"/>
        <w:jc w:val="both"/>
        <w:rPr>
          <w:rFonts w:ascii="Times New Roman" w:hAnsi="Times New Roman"/>
          <w:sz w:val="28"/>
          <w:szCs w:val="28"/>
          <w:lang w:val="pt-BR"/>
        </w:rPr>
      </w:pPr>
      <w:r w:rsidRPr="00175D41">
        <w:rPr>
          <w:rFonts w:ascii="Times New Roman" w:hAnsi="Times New Roman"/>
          <w:sz w:val="28"/>
          <w:szCs w:val="28"/>
          <w:lang w:val="pt-BR"/>
        </w:rPr>
        <w:t xml:space="preserve">a) Đối </w:t>
      </w:r>
      <w:r w:rsidRPr="00FF1F83">
        <w:rPr>
          <w:rFonts w:ascii="Times New Roman" w:hAnsi="Times New Roman"/>
          <w:sz w:val="28"/>
          <w:szCs w:val="28"/>
          <w:lang w:val="pt-BR"/>
        </w:rPr>
        <w:t>với các xã đặc biệt khó khăn, xã biên giới trong diện đầu tư của Chương trình 135 giai đoạn 2017-2020 theo quyết định số 900/QĐ-TTg ngày 20/6/2017 của Thủ tướng Chính phủ: H</w:t>
      </w:r>
      <w:r w:rsidRPr="00175D41">
        <w:rPr>
          <w:rFonts w:ascii="Times New Roman" w:hAnsi="Times New Roman"/>
          <w:sz w:val="28"/>
          <w:szCs w:val="28"/>
          <w:lang w:val="pt-BR"/>
        </w:rPr>
        <w:t>ỗ trợ 100% vật liệu (xi măng, cát, đá, sỏi) và chi phí vận chuyển đến chân công trình.</w:t>
      </w:r>
    </w:p>
    <w:p w:rsidR="000F3631" w:rsidRPr="00FF1F83" w:rsidRDefault="000F3631" w:rsidP="00544C77">
      <w:pPr>
        <w:widowControl w:val="0"/>
        <w:spacing w:before="120" w:after="120" w:line="320" w:lineRule="exact"/>
        <w:ind w:firstLine="567"/>
        <w:jc w:val="both"/>
        <w:rPr>
          <w:rFonts w:ascii="Times New Roman" w:hAnsi="Times New Roman"/>
          <w:spacing w:val="-2"/>
          <w:sz w:val="28"/>
          <w:szCs w:val="28"/>
          <w:lang w:val="pt-BR"/>
        </w:rPr>
      </w:pPr>
      <w:r w:rsidRPr="00FF1F83">
        <w:rPr>
          <w:rFonts w:ascii="Times New Roman" w:hAnsi="Times New Roman"/>
          <w:sz w:val="28"/>
          <w:szCs w:val="28"/>
          <w:lang w:val="pt-BR"/>
        </w:rPr>
        <w:t xml:space="preserve">b) Các xã còn lại: Hỗ trợ 100% xi măng; 50% vật liệu (cát, đá, sỏi) </w:t>
      </w:r>
      <w:r w:rsidRPr="00175D41">
        <w:rPr>
          <w:rFonts w:ascii="Times New Roman" w:hAnsi="Times New Roman"/>
          <w:sz w:val="28"/>
          <w:szCs w:val="28"/>
          <w:lang w:val="pt-BR"/>
        </w:rPr>
        <w:t>và chi phí vận chuyển đến chân công trình.</w:t>
      </w:r>
    </w:p>
    <w:p w:rsidR="000F3631" w:rsidRPr="00FF1F83" w:rsidRDefault="000F3631" w:rsidP="00544C77">
      <w:pPr>
        <w:widowControl w:val="0"/>
        <w:spacing w:before="120" w:after="120" w:line="320" w:lineRule="exact"/>
        <w:ind w:firstLine="567"/>
        <w:jc w:val="both"/>
        <w:rPr>
          <w:rFonts w:ascii="Times New Roman" w:hAnsi="Times New Roman"/>
          <w:b/>
          <w:sz w:val="28"/>
          <w:szCs w:val="28"/>
          <w:lang w:val="pt-BR"/>
        </w:rPr>
      </w:pPr>
      <w:r w:rsidRPr="00FF1F83">
        <w:rPr>
          <w:rFonts w:ascii="Times New Roman" w:hAnsi="Times New Roman"/>
          <w:b/>
          <w:sz w:val="28"/>
          <w:szCs w:val="28"/>
          <w:lang w:val="pt-BR"/>
        </w:rPr>
        <w:t>Điều 13. Nội dung và mức hỗ trợ từ ngân sách cấp huyện</w:t>
      </w:r>
    </w:p>
    <w:p w:rsidR="000F3631" w:rsidRPr="00FF1F83" w:rsidRDefault="000F3631" w:rsidP="00544C77">
      <w:pPr>
        <w:spacing w:before="120" w:after="120" w:line="320" w:lineRule="exact"/>
        <w:ind w:firstLine="567"/>
        <w:jc w:val="both"/>
        <w:rPr>
          <w:rFonts w:ascii="Times New Roman" w:hAnsi="Times New Roman"/>
          <w:spacing w:val="-6"/>
          <w:sz w:val="28"/>
          <w:szCs w:val="28"/>
          <w:lang w:val="pt-BR"/>
        </w:rPr>
      </w:pPr>
      <w:r w:rsidRPr="00FF1F83">
        <w:rPr>
          <w:rFonts w:ascii="Times New Roman" w:hAnsi="Times New Roman"/>
          <w:spacing w:val="-6"/>
          <w:sz w:val="28"/>
          <w:szCs w:val="28"/>
          <w:lang w:val="pt-BR"/>
        </w:rPr>
        <w:t>1. Hỗ trợ kinh phí thiết kế, giám sát, hướng dẫn thi công</w:t>
      </w:r>
      <w:r>
        <w:rPr>
          <w:rFonts w:ascii="Times New Roman" w:hAnsi="Times New Roman"/>
          <w:spacing w:val="-6"/>
          <w:sz w:val="28"/>
          <w:szCs w:val="28"/>
          <w:lang w:val="pt-BR"/>
        </w:rPr>
        <w:t xml:space="preserve"> </w:t>
      </w:r>
      <w:r w:rsidRPr="00FF1F83">
        <w:rPr>
          <w:rFonts w:ascii="Times New Roman" w:hAnsi="Times New Roman"/>
          <w:spacing w:val="-6"/>
          <w:sz w:val="28"/>
          <w:szCs w:val="28"/>
          <w:lang w:val="pt-BR"/>
        </w:rPr>
        <w:t>các công trình thoát nước (cống, rãnh) và đường ngầm, tràn, tường chắn, công trình phòng hộ.</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FF1F83">
        <w:rPr>
          <w:rFonts w:ascii="Times New Roman" w:hAnsi="Times New Roman"/>
          <w:sz w:val="28"/>
          <w:szCs w:val="28"/>
          <w:lang w:val="pt-BR"/>
        </w:rPr>
        <w:t xml:space="preserve">2. </w:t>
      </w:r>
      <w:r w:rsidRPr="00FF1F83">
        <w:rPr>
          <w:rFonts w:ascii="Times New Roman" w:hAnsi="Times New Roman"/>
          <w:spacing w:val="-6"/>
          <w:sz w:val="28"/>
          <w:szCs w:val="28"/>
          <w:lang w:val="pt-BR"/>
        </w:rPr>
        <w:t xml:space="preserve">Hỗ trợ 100% vật liệu (cát, đá, sỏi) để thi công rãnh thoát nước; 50% vật liệu (cát, đá, sỏi) để xây dựng đường ngầm, tràn, tường chắn, công trình phòng hộ tại các xã không thuộc </w:t>
      </w:r>
      <w:r w:rsidRPr="00FF1F83">
        <w:rPr>
          <w:rFonts w:ascii="Times New Roman" w:hAnsi="Times New Roman"/>
          <w:sz w:val="28"/>
          <w:szCs w:val="28"/>
          <w:lang w:val="pt-BR"/>
        </w:rPr>
        <w:t>diện</w:t>
      </w:r>
      <w:r w:rsidRPr="00095F96">
        <w:rPr>
          <w:rFonts w:ascii="Times New Roman" w:hAnsi="Times New Roman"/>
          <w:sz w:val="28"/>
          <w:szCs w:val="28"/>
          <w:lang w:val="pt-BR"/>
        </w:rPr>
        <w:t xml:space="preserve"> đầu tư của Chương trình 135 giai đoạn 2017-2020 theo quyết định số 900/QĐ-TTg ngày 20/6/2017 của Thủ tướng Chính phủ từ nguồn ngân sách của huyện kết hợp với huy động từ các nguồn lực khác.</w:t>
      </w:r>
    </w:p>
    <w:p w:rsidR="000F3631" w:rsidRPr="00095F96" w:rsidRDefault="000F3631" w:rsidP="00544C77">
      <w:pPr>
        <w:widowControl w:val="0"/>
        <w:spacing w:before="120" w:after="120" w:line="320" w:lineRule="exact"/>
        <w:ind w:firstLine="567"/>
        <w:jc w:val="both"/>
        <w:rPr>
          <w:rFonts w:ascii="Times New Roman" w:hAnsi="Times New Roman"/>
          <w:b/>
          <w:spacing w:val="-4"/>
          <w:sz w:val="28"/>
          <w:szCs w:val="28"/>
          <w:lang w:val="pt-BR"/>
        </w:rPr>
      </w:pPr>
      <w:r w:rsidRPr="00095F96">
        <w:rPr>
          <w:rFonts w:ascii="Times New Roman" w:hAnsi="Times New Roman"/>
          <w:b/>
          <w:spacing w:val="-4"/>
          <w:sz w:val="28"/>
          <w:szCs w:val="28"/>
          <w:lang w:val="pt-BR"/>
        </w:rPr>
        <w:t>Điều 14. Nhân dân thực hiện</w:t>
      </w:r>
    </w:p>
    <w:p w:rsidR="000F3631" w:rsidRPr="00095F96" w:rsidRDefault="000F3631" w:rsidP="00544C77">
      <w:pPr>
        <w:widowControl w:val="0"/>
        <w:spacing w:before="120" w:after="120" w:line="320" w:lineRule="exact"/>
        <w:ind w:firstLine="567"/>
        <w:jc w:val="both"/>
        <w:rPr>
          <w:rFonts w:ascii="Times New Roman" w:hAnsi="Times New Roman"/>
          <w:spacing w:val="-4"/>
          <w:sz w:val="28"/>
          <w:szCs w:val="28"/>
          <w:lang w:val="pt-BR"/>
        </w:rPr>
      </w:pPr>
      <w:r w:rsidRPr="00095F96">
        <w:rPr>
          <w:rFonts w:ascii="Times New Roman" w:hAnsi="Times New Roman"/>
          <w:sz w:val="28"/>
          <w:szCs w:val="28"/>
          <w:lang w:val="pt-BR"/>
        </w:rPr>
        <w:t>Nhân dân tự bàn bạc để giải phóng mặt bằng, tổ chức thực hiện triển khai thi công hoàn thiện các công trình thoát nước (cống, rãnh) và đường ngầm, tràn, tường chắn, công trình phòng hộ theo hướng dẫn của cán bộ kỹ thuật, đảm bảo chất lượng, tiến độ và hiệu quả đầu tư</w:t>
      </w:r>
      <w:r w:rsidRPr="00095F96">
        <w:rPr>
          <w:rFonts w:ascii="Times New Roman" w:hAnsi="Times New Roman"/>
          <w:spacing w:val="-4"/>
          <w:sz w:val="28"/>
          <w:szCs w:val="28"/>
          <w:lang w:val="pt-BR"/>
        </w:rPr>
        <w:t>.”</w:t>
      </w:r>
    </w:p>
    <w:p w:rsidR="000F3631" w:rsidRPr="00095F96" w:rsidRDefault="000F3631" w:rsidP="00544C77">
      <w:pPr>
        <w:spacing w:before="120" w:after="120" w:line="320" w:lineRule="exact"/>
        <w:ind w:firstLine="567"/>
        <w:jc w:val="both"/>
        <w:rPr>
          <w:rFonts w:ascii="Times New Roman" w:hAnsi="Times New Roman"/>
          <w:b/>
          <w:sz w:val="28"/>
          <w:szCs w:val="28"/>
          <w:lang w:val="pt-BR"/>
        </w:rPr>
      </w:pPr>
      <w:r w:rsidRPr="00095F96">
        <w:rPr>
          <w:rFonts w:ascii="Times New Roman" w:hAnsi="Times New Roman"/>
          <w:b/>
          <w:sz w:val="28"/>
          <w:szCs w:val="28"/>
          <w:lang w:val="pt-BR"/>
        </w:rPr>
        <w:t>Điều 2. Trách nhiệm và hiệu lực thi hành</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1. Ủy ban nhân dân tỉnh Lào Cai tổ chức thực hiện Nghị quyết.</w:t>
      </w:r>
    </w:p>
    <w:p w:rsidR="000F3631" w:rsidRPr="00095F96" w:rsidRDefault="000F3631" w:rsidP="00544C77">
      <w:pPr>
        <w:spacing w:before="120" w:after="120" w:line="320" w:lineRule="exact"/>
        <w:ind w:firstLine="567"/>
        <w:jc w:val="both"/>
        <w:rPr>
          <w:rFonts w:ascii="Times New Roman" w:hAnsi="Times New Roman"/>
          <w:spacing w:val="-4"/>
          <w:sz w:val="28"/>
          <w:szCs w:val="28"/>
          <w:lang w:val="pt-BR"/>
        </w:rPr>
      </w:pPr>
      <w:r w:rsidRPr="00095F96">
        <w:rPr>
          <w:rFonts w:ascii="Times New Roman" w:hAnsi="Times New Roman"/>
          <w:spacing w:val="-4"/>
          <w:sz w:val="28"/>
          <w:szCs w:val="28"/>
          <w:lang w:val="pt-BR"/>
        </w:rPr>
        <w:t xml:space="preserve">2. Thường trực </w:t>
      </w:r>
      <w:r>
        <w:rPr>
          <w:rFonts w:ascii="Times New Roman" w:hAnsi="Times New Roman"/>
          <w:spacing w:val="-4"/>
          <w:sz w:val="28"/>
          <w:szCs w:val="28"/>
          <w:lang w:val="pt-BR"/>
        </w:rPr>
        <w:t>Hội đồng nhân dân</w:t>
      </w:r>
      <w:r w:rsidRPr="00095F96">
        <w:rPr>
          <w:rFonts w:ascii="Times New Roman" w:hAnsi="Times New Roman"/>
          <w:spacing w:val="-4"/>
          <w:sz w:val="28"/>
          <w:szCs w:val="28"/>
          <w:lang w:val="pt-BR"/>
        </w:rPr>
        <w:t xml:space="preserve">, các Ban </w:t>
      </w:r>
      <w:r>
        <w:rPr>
          <w:rFonts w:ascii="Times New Roman" w:hAnsi="Times New Roman"/>
          <w:spacing w:val="-4"/>
          <w:sz w:val="28"/>
          <w:szCs w:val="28"/>
          <w:lang w:val="pt-BR"/>
        </w:rPr>
        <w:t>Hội đồng nhân dân</w:t>
      </w:r>
      <w:r w:rsidRPr="00095F96">
        <w:rPr>
          <w:rFonts w:ascii="Times New Roman" w:hAnsi="Times New Roman"/>
          <w:spacing w:val="-4"/>
          <w:sz w:val="28"/>
          <w:szCs w:val="28"/>
          <w:lang w:val="pt-BR"/>
        </w:rPr>
        <w:t xml:space="preserve">, các Tổ đại biểu </w:t>
      </w:r>
      <w:r>
        <w:rPr>
          <w:rFonts w:ascii="Times New Roman" w:hAnsi="Times New Roman"/>
          <w:spacing w:val="-4"/>
          <w:sz w:val="28"/>
          <w:szCs w:val="28"/>
          <w:lang w:val="pt-BR"/>
        </w:rPr>
        <w:t xml:space="preserve">Hội đồng nhân dân </w:t>
      </w:r>
      <w:r w:rsidRPr="00095F96">
        <w:rPr>
          <w:rFonts w:ascii="Times New Roman" w:hAnsi="Times New Roman"/>
          <w:spacing w:val="-4"/>
          <w:sz w:val="28"/>
          <w:szCs w:val="28"/>
          <w:lang w:val="pt-BR"/>
        </w:rPr>
        <w:t xml:space="preserve">và các Đại biểu </w:t>
      </w:r>
      <w:r>
        <w:rPr>
          <w:rFonts w:ascii="Times New Roman" w:hAnsi="Times New Roman"/>
          <w:spacing w:val="-4"/>
          <w:sz w:val="28"/>
          <w:szCs w:val="28"/>
          <w:lang w:val="pt-BR"/>
        </w:rPr>
        <w:t>Hội đồng nhân dân</w:t>
      </w:r>
      <w:r w:rsidRPr="00095F96">
        <w:rPr>
          <w:rFonts w:ascii="Times New Roman" w:hAnsi="Times New Roman"/>
          <w:spacing w:val="-4"/>
          <w:sz w:val="28"/>
          <w:szCs w:val="28"/>
          <w:lang w:val="pt-BR"/>
        </w:rPr>
        <w:t xml:space="preserve"> tỉnh chịu trách nhiệm giám sát việc tổ chức thực hiện Nghị quyết này.</w:t>
      </w:r>
    </w:p>
    <w:p w:rsidR="000F3631" w:rsidRPr="00095F96" w:rsidRDefault="000F3631" w:rsidP="00544C77">
      <w:pPr>
        <w:spacing w:before="120" w:after="120" w:line="320" w:lineRule="exact"/>
        <w:ind w:firstLine="567"/>
        <w:jc w:val="both"/>
        <w:rPr>
          <w:rFonts w:ascii="Times New Roman" w:hAnsi="Times New Roman"/>
          <w:sz w:val="28"/>
          <w:szCs w:val="28"/>
          <w:lang w:val="pt-BR"/>
        </w:rPr>
      </w:pPr>
      <w:r w:rsidRPr="00095F96">
        <w:rPr>
          <w:rFonts w:ascii="Times New Roman" w:hAnsi="Times New Roman"/>
          <w:sz w:val="28"/>
          <w:szCs w:val="28"/>
          <w:lang w:val="pt-BR"/>
        </w:rPr>
        <w:t>Nghị quyết này được Hội đồng nhân dân tỉnh Lào Cai Khoá XV - Kỳ họp thứ 4 thông qua ngày 14 tháng 7 năm 2017 và có hiệu lực kể từ ngày 01 tháng 8 năm 2017./.</w:t>
      </w:r>
    </w:p>
    <w:tbl>
      <w:tblPr>
        <w:tblW w:w="9404" w:type="dxa"/>
        <w:tblInd w:w="108" w:type="dxa"/>
        <w:tblBorders>
          <w:insideH w:val="single" w:sz="4" w:space="0" w:color="auto"/>
        </w:tblBorders>
        <w:tblLayout w:type="fixed"/>
        <w:tblLook w:val="0000"/>
      </w:tblPr>
      <w:tblGrid>
        <w:gridCol w:w="4633"/>
        <w:gridCol w:w="4771"/>
      </w:tblGrid>
      <w:tr w:rsidR="000F3631" w:rsidRPr="00CF2352" w:rsidTr="00932833">
        <w:trPr>
          <w:trHeight w:val="1663"/>
        </w:trPr>
        <w:tc>
          <w:tcPr>
            <w:tcW w:w="4633" w:type="dxa"/>
            <w:tcBorders>
              <w:top w:val="nil"/>
              <w:left w:val="nil"/>
              <w:bottom w:val="nil"/>
              <w:right w:val="nil"/>
            </w:tcBorders>
          </w:tcPr>
          <w:p w:rsidR="000F3631" w:rsidRPr="00175D41" w:rsidRDefault="000F3631" w:rsidP="007A5C8E">
            <w:pPr>
              <w:spacing w:after="0" w:line="240" w:lineRule="auto"/>
              <w:rPr>
                <w:rFonts w:ascii="Times New Roman" w:hAnsi="Times New Roman"/>
                <w:b/>
                <w:bCs/>
                <w:i/>
                <w:iCs/>
                <w:sz w:val="24"/>
                <w:szCs w:val="24"/>
                <w:lang w:val="pt-BR"/>
              </w:rPr>
            </w:pPr>
            <w:r w:rsidRPr="00175D41">
              <w:rPr>
                <w:rFonts w:ascii="Times New Roman" w:hAnsi="Times New Roman"/>
                <w:b/>
                <w:bCs/>
                <w:i/>
                <w:iCs/>
                <w:sz w:val="24"/>
                <w:szCs w:val="24"/>
                <w:lang w:val="pt-BR"/>
              </w:rPr>
              <w:t xml:space="preserve">Nơi nhận: </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UBTV Quốc hội, Chính phủ;</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Bộ Giao thông Vận tải;</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Bộ Tài Chính;</w:t>
            </w:r>
          </w:p>
          <w:p w:rsidR="000F3631" w:rsidRPr="00175D41" w:rsidRDefault="000F3631" w:rsidP="00526AA9">
            <w:pPr>
              <w:spacing w:after="0" w:line="240" w:lineRule="auto"/>
              <w:rPr>
                <w:rFonts w:ascii="Times New Roman" w:hAnsi="Times New Roman"/>
                <w:lang w:val="pt-BR"/>
              </w:rPr>
            </w:pPr>
            <w:r w:rsidRPr="00175D41">
              <w:rPr>
                <w:rFonts w:ascii="Times New Roman" w:hAnsi="Times New Roman"/>
                <w:lang w:val="pt-BR"/>
              </w:rPr>
              <w:t>- Cục Kiểm tra văn bản QPPL – Bộ Tư pháp;</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TT. TU, HĐND, UBND, Đoàn ĐBQH tỉnh;</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Như Điều 2 NQ;</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UBMTTQ và các Đoàn thể tỉnh;</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Các sở, ban, ngành;</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TT HĐND, UBND các huyện, thành phố;</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VP TU, HĐND, UBND, Đoàn ĐBQH tỉnh;</w:t>
            </w:r>
          </w:p>
          <w:p w:rsidR="000F3631" w:rsidRPr="00175D41" w:rsidRDefault="000F3631" w:rsidP="007A5C8E">
            <w:pPr>
              <w:spacing w:after="0" w:line="240" w:lineRule="auto"/>
              <w:rPr>
                <w:rFonts w:ascii="Times New Roman" w:hAnsi="Times New Roman"/>
                <w:lang w:val="pt-BR"/>
              </w:rPr>
            </w:pPr>
            <w:r w:rsidRPr="00175D41">
              <w:rPr>
                <w:rFonts w:ascii="Times New Roman" w:hAnsi="Times New Roman"/>
                <w:lang w:val="pt-BR"/>
              </w:rPr>
              <w:t>- Công báo; Báo Lào Cai, Đài PT- TH tỉnh;</w:t>
            </w:r>
          </w:p>
          <w:p w:rsidR="000F3631" w:rsidRPr="00CE49DB" w:rsidRDefault="000F3631" w:rsidP="007A5C8E">
            <w:pPr>
              <w:spacing w:after="0" w:line="240" w:lineRule="auto"/>
              <w:rPr>
                <w:rFonts w:ascii="Times New Roman" w:hAnsi="Times New Roman"/>
                <w:lang w:val="nl-NL"/>
              </w:rPr>
            </w:pPr>
            <w:r w:rsidRPr="00CE49DB">
              <w:rPr>
                <w:rFonts w:ascii="Times New Roman" w:hAnsi="Times New Roman"/>
                <w:bCs/>
                <w:iCs/>
                <w:sz w:val="24"/>
                <w:szCs w:val="24"/>
                <w:lang w:val="nl-NL"/>
              </w:rPr>
              <w:t>- Lưu: VT, TH.</w:t>
            </w:r>
          </w:p>
        </w:tc>
        <w:tc>
          <w:tcPr>
            <w:tcW w:w="4771" w:type="dxa"/>
            <w:tcBorders>
              <w:top w:val="nil"/>
              <w:left w:val="nil"/>
              <w:bottom w:val="nil"/>
              <w:right w:val="nil"/>
            </w:tcBorders>
          </w:tcPr>
          <w:p w:rsidR="000F3631" w:rsidRPr="00CE49DB" w:rsidRDefault="000F3631" w:rsidP="007A5C8E">
            <w:pPr>
              <w:spacing w:after="0" w:line="240" w:lineRule="auto"/>
              <w:jc w:val="center"/>
              <w:rPr>
                <w:rFonts w:ascii="Times New Roman" w:hAnsi="Times New Roman"/>
                <w:b/>
                <w:bCs/>
                <w:sz w:val="26"/>
                <w:szCs w:val="26"/>
                <w:lang w:val="nl-NL"/>
              </w:rPr>
            </w:pPr>
            <w:r w:rsidRPr="00CE49DB">
              <w:rPr>
                <w:rFonts w:ascii="Times New Roman" w:hAnsi="Times New Roman"/>
                <w:b/>
                <w:bCs/>
                <w:sz w:val="26"/>
                <w:szCs w:val="26"/>
                <w:lang w:val="nl-NL"/>
              </w:rPr>
              <w:t>CHỦ TỊCH</w:t>
            </w:r>
          </w:p>
          <w:p w:rsidR="000F3631" w:rsidRPr="00CE49DB" w:rsidRDefault="000F3631" w:rsidP="007A5C8E">
            <w:pPr>
              <w:spacing w:after="0" w:line="240" w:lineRule="auto"/>
              <w:rPr>
                <w:rFonts w:ascii="Times New Roman" w:hAnsi="Times New Roman"/>
                <w:b/>
                <w:bCs/>
                <w:sz w:val="27"/>
                <w:szCs w:val="27"/>
                <w:lang w:val="nl-NL"/>
              </w:rPr>
            </w:pPr>
          </w:p>
          <w:p w:rsidR="000F3631" w:rsidRPr="00CE49DB" w:rsidRDefault="000F3631" w:rsidP="007A5C8E">
            <w:pPr>
              <w:spacing w:after="0" w:line="240" w:lineRule="auto"/>
              <w:jc w:val="center"/>
              <w:rPr>
                <w:rFonts w:ascii="Times New Roman" w:hAnsi="Times New Roman"/>
                <w:b/>
                <w:bCs/>
                <w:sz w:val="27"/>
                <w:szCs w:val="27"/>
                <w:lang w:val="nl-NL"/>
              </w:rPr>
            </w:pPr>
          </w:p>
          <w:p w:rsidR="000F3631" w:rsidRPr="00175D41" w:rsidRDefault="000F3631" w:rsidP="007A5C8E">
            <w:pPr>
              <w:spacing w:after="0" w:line="240" w:lineRule="auto"/>
              <w:jc w:val="center"/>
              <w:rPr>
                <w:rFonts w:ascii="Times New Roman" w:hAnsi="Times New Roman"/>
                <w:bCs/>
                <w:sz w:val="27"/>
                <w:szCs w:val="27"/>
                <w:lang w:val="nl-NL"/>
              </w:rPr>
            </w:pPr>
            <w:r w:rsidRPr="00175D41">
              <w:rPr>
                <w:rFonts w:ascii="Times New Roman" w:hAnsi="Times New Roman"/>
                <w:bCs/>
                <w:sz w:val="27"/>
                <w:szCs w:val="27"/>
                <w:lang w:val="nl-NL"/>
              </w:rPr>
              <w:t>(Đã ký)</w:t>
            </w:r>
          </w:p>
          <w:p w:rsidR="000F3631" w:rsidRPr="00CE49DB" w:rsidRDefault="000F3631" w:rsidP="007A5C8E">
            <w:pPr>
              <w:spacing w:after="0" w:line="240" w:lineRule="auto"/>
              <w:rPr>
                <w:rFonts w:ascii="Times New Roman" w:hAnsi="Times New Roman"/>
                <w:b/>
                <w:bCs/>
                <w:sz w:val="27"/>
                <w:szCs w:val="27"/>
                <w:lang w:val="nl-NL"/>
              </w:rPr>
            </w:pPr>
          </w:p>
          <w:p w:rsidR="000F3631" w:rsidRPr="00CE49DB" w:rsidRDefault="000F3631" w:rsidP="007A5C8E">
            <w:pPr>
              <w:spacing w:after="0" w:line="240" w:lineRule="auto"/>
              <w:rPr>
                <w:rFonts w:ascii="Times New Roman" w:hAnsi="Times New Roman"/>
                <w:b/>
                <w:bCs/>
                <w:sz w:val="27"/>
                <w:szCs w:val="27"/>
                <w:lang w:val="nl-NL"/>
              </w:rPr>
            </w:pPr>
          </w:p>
          <w:p w:rsidR="000F3631" w:rsidRPr="00CE49DB" w:rsidRDefault="000F3631" w:rsidP="007A5C8E">
            <w:pPr>
              <w:spacing w:after="0" w:line="240" w:lineRule="auto"/>
              <w:jc w:val="center"/>
              <w:rPr>
                <w:rFonts w:ascii="Times New Roman" w:hAnsi="Times New Roman"/>
                <w:b/>
                <w:bCs/>
                <w:sz w:val="28"/>
                <w:szCs w:val="28"/>
                <w:lang w:val="nl-NL"/>
              </w:rPr>
            </w:pPr>
            <w:r w:rsidRPr="00CE49DB">
              <w:rPr>
                <w:rFonts w:ascii="Times New Roman" w:hAnsi="Times New Roman"/>
                <w:b/>
                <w:bCs/>
                <w:sz w:val="28"/>
                <w:szCs w:val="28"/>
                <w:lang w:val="nl-NL"/>
              </w:rPr>
              <w:t>Nguyễn Văn Vịnh</w:t>
            </w:r>
          </w:p>
          <w:p w:rsidR="000F3631" w:rsidRPr="00CE49DB" w:rsidRDefault="000F3631" w:rsidP="007A5C8E">
            <w:pPr>
              <w:rPr>
                <w:rFonts w:ascii="Times New Roman" w:hAnsi="Times New Roman"/>
                <w:lang w:val="nl-NL"/>
              </w:rPr>
            </w:pPr>
          </w:p>
          <w:p w:rsidR="000F3631" w:rsidRPr="00CE49DB" w:rsidRDefault="000F3631" w:rsidP="007A5C8E">
            <w:pPr>
              <w:rPr>
                <w:rFonts w:ascii="Times New Roman" w:hAnsi="Times New Roman"/>
                <w:lang w:val="nl-NL"/>
              </w:rPr>
            </w:pPr>
          </w:p>
          <w:p w:rsidR="000F3631" w:rsidRPr="00CE49DB" w:rsidRDefault="000F3631" w:rsidP="007A5C8E">
            <w:pPr>
              <w:rPr>
                <w:rFonts w:ascii="Times New Roman" w:hAnsi="Times New Roman"/>
                <w:lang w:val="nl-NL"/>
              </w:rPr>
            </w:pPr>
          </w:p>
          <w:p w:rsidR="000F3631" w:rsidRPr="00CE49DB" w:rsidRDefault="000F3631" w:rsidP="007A5C8E">
            <w:pPr>
              <w:rPr>
                <w:rFonts w:ascii="Times New Roman" w:hAnsi="Times New Roman"/>
                <w:lang w:val="nl-NL"/>
              </w:rPr>
            </w:pPr>
          </w:p>
        </w:tc>
      </w:tr>
    </w:tbl>
    <w:p w:rsidR="000F3631" w:rsidRPr="00095F96" w:rsidRDefault="000F3631" w:rsidP="0003017B">
      <w:pPr>
        <w:spacing w:before="120" w:after="120" w:line="320" w:lineRule="exact"/>
        <w:ind w:firstLine="567"/>
        <w:jc w:val="both"/>
        <w:rPr>
          <w:rFonts w:ascii="Times New Roman" w:hAnsi="Times New Roman"/>
          <w:i/>
          <w:sz w:val="28"/>
          <w:szCs w:val="28"/>
          <w:lang w:val="pt-BR"/>
        </w:rPr>
      </w:pPr>
    </w:p>
    <w:p w:rsidR="000F3631" w:rsidRPr="00095F96" w:rsidRDefault="000F3631" w:rsidP="0003017B">
      <w:pPr>
        <w:spacing w:before="120" w:after="120" w:line="320" w:lineRule="exact"/>
        <w:ind w:firstLine="567"/>
        <w:rPr>
          <w:rFonts w:ascii="Times New Roman" w:hAnsi="Times New Roman"/>
          <w:i/>
          <w:sz w:val="26"/>
          <w:szCs w:val="26"/>
          <w:lang w:val="pt-BR"/>
        </w:rPr>
      </w:pPr>
    </w:p>
    <w:p w:rsidR="000F3631" w:rsidRPr="00095F96" w:rsidRDefault="000F3631" w:rsidP="0003017B">
      <w:pPr>
        <w:spacing w:before="120" w:after="120" w:line="320" w:lineRule="exact"/>
        <w:ind w:firstLine="567"/>
        <w:rPr>
          <w:rFonts w:ascii="Times New Roman" w:hAnsi="Times New Roman"/>
          <w:i/>
          <w:sz w:val="26"/>
          <w:szCs w:val="26"/>
          <w:lang w:val="pt-BR"/>
        </w:rPr>
      </w:pPr>
    </w:p>
    <w:p w:rsidR="000F3631" w:rsidRPr="00CF2352" w:rsidRDefault="000F3631">
      <w:pPr>
        <w:rPr>
          <w:rFonts w:ascii="Times New Roman" w:hAnsi="Times New Roman"/>
          <w:lang w:val="nl-NL"/>
        </w:rPr>
      </w:pPr>
    </w:p>
    <w:sectPr w:rsidR="000F3631" w:rsidRPr="00CF2352" w:rsidSect="00712A13">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31" w:rsidRDefault="000F3631" w:rsidP="006229AA">
      <w:pPr>
        <w:spacing w:after="0" w:line="240" w:lineRule="auto"/>
      </w:pPr>
      <w:r>
        <w:separator/>
      </w:r>
    </w:p>
  </w:endnote>
  <w:endnote w:type="continuationSeparator" w:id="0">
    <w:p w:rsidR="000F3631" w:rsidRDefault="000F3631" w:rsidP="0062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Arial Narro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31" w:rsidRDefault="000F3631">
    <w:pPr>
      <w:pStyle w:val="Footer"/>
      <w:jc w:val="right"/>
    </w:pPr>
    <w:fldSimple w:instr=" PAGE   \* MERGEFORMAT ">
      <w:r>
        <w:rPr>
          <w:noProof/>
        </w:rPr>
        <w:t>2</w:t>
      </w:r>
    </w:fldSimple>
  </w:p>
  <w:p w:rsidR="000F3631" w:rsidRDefault="000F3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31" w:rsidRDefault="000F3631" w:rsidP="006229AA">
      <w:pPr>
        <w:spacing w:after="0" w:line="240" w:lineRule="auto"/>
      </w:pPr>
      <w:r>
        <w:separator/>
      </w:r>
    </w:p>
  </w:footnote>
  <w:footnote w:type="continuationSeparator" w:id="0">
    <w:p w:rsidR="000F3631" w:rsidRDefault="000F3631" w:rsidP="00622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08E5"/>
    <w:multiLevelType w:val="hybridMultilevel"/>
    <w:tmpl w:val="4C7A6BD6"/>
    <w:lvl w:ilvl="0" w:tplc="C45A67B6">
      <w:start w:val="1"/>
      <w:numFmt w:val="decimal"/>
      <w:lvlText w:val="%1."/>
      <w:lvlJc w:val="left"/>
      <w:pPr>
        <w:ind w:left="928" w:hanging="360"/>
      </w:pPr>
      <w:rPr>
        <w:rFonts w:cs="Times New Roman" w:hint="default"/>
      </w:rPr>
    </w:lvl>
    <w:lvl w:ilvl="1" w:tplc="04090019" w:tentative="1">
      <w:start w:val="1"/>
      <w:numFmt w:val="lowerLetter"/>
      <w:lvlText w:val="%2."/>
      <w:lvlJc w:val="left"/>
      <w:pPr>
        <w:ind w:left="1683" w:hanging="360"/>
      </w:pPr>
      <w:rPr>
        <w:rFonts w:cs="Times New Roman"/>
      </w:rPr>
    </w:lvl>
    <w:lvl w:ilvl="2" w:tplc="0409001B" w:tentative="1">
      <w:start w:val="1"/>
      <w:numFmt w:val="lowerRoman"/>
      <w:lvlText w:val="%3."/>
      <w:lvlJc w:val="right"/>
      <w:pPr>
        <w:ind w:left="2403" w:hanging="180"/>
      </w:pPr>
      <w:rPr>
        <w:rFonts w:cs="Times New Roman"/>
      </w:rPr>
    </w:lvl>
    <w:lvl w:ilvl="3" w:tplc="0409000F" w:tentative="1">
      <w:start w:val="1"/>
      <w:numFmt w:val="decimal"/>
      <w:lvlText w:val="%4."/>
      <w:lvlJc w:val="left"/>
      <w:pPr>
        <w:ind w:left="3123" w:hanging="360"/>
      </w:pPr>
      <w:rPr>
        <w:rFonts w:cs="Times New Roman"/>
      </w:rPr>
    </w:lvl>
    <w:lvl w:ilvl="4" w:tplc="04090019" w:tentative="1">
      <w:start w:val="1"/>
      <w:numFmt w:val="lowerLetter"/>
      <w:lvlText w:val="%5."/>
      <w:lvlJc w:val="left"/>
      <w:pPr>
        <w:ind w:left="3843" w:hanging="360"/>
      </w:pPr>
      <w:rPr>
        <w:rFonts w:cs="Times New Roman"/>
      </w:rPr>
    </w:lvl>
    <w:lvl w:ilvl="5" w:tplc="0409001B" w:tentative="1">
      <w:start w:val="1"/>
      <w:numFmt w:val="lowerRoman"/>
      <w:lvlText w:val="%6."/>
      <w:lvlJc w:val="right"/>
      <w:pPr>
        <w:ind w:left="4563" w:hanging="180"/>
      </w:pPr>
      <w:rPr>
        <w:rFonts w:cs="Times New Roman"/>
      </w:rPr>
    </w:lvl>
    <w:lvl w:ilvl="6" w:tplc="0409000F" w:tentative="1">
      <w:start w:val="1"/>
      <w:numFmt w:val="decimal"/>
      <w:lvlText w:val="%7."/>
      <w:lvlJc w:val="left"/>
      <w:pPr>
        <w:ind w:left="5283" w:hanging="360"/>
      </w:pPr>
      <w:rPr>
        <w:rFonts w:cs="Times New Roman"/>
      </w:rPr>
    </w:lvl>
    <w:lvl w:ilvl="7" w:tplc="04090019" w:tentative="1">
      <w:start w:val="1"/>
      <w:numFmt w:val="lowerLetter"/>
      <w:lvlText w:val="%8."/>
      <w:lvlJc w:val="left"/>
      <w:pPr>
        <w:ind w:left="6003" w:hanging="360"/>
      </w:pPr>
      <w:rPr>
        <w:rFonts w:cs="Times New Roman"/>
      </w:rPr>
    </w:lvl>
    <w:lvl w:ilvl="8" w:tplc="0409001B" w:tentative="1">
      <w:start w:val="1"/>
      <w:numFmt w:val="lowerRoman"/>
      <w:lvlText w:val="%9."/>
      <w:lvlJc w:val="right"/>
      <w:pPr>
        <w:ind w:left="6723" w:hanging="180"/>
      </w:pPr>
      <w:rPr>
        <w:rFonts w:cs="Times New Roman"/>
      </w:rPr>
    </w:lvl>
  </w:abstractNum>
  <w:abstractNum w:abstractNumId="1">
    <w:nsid w:val="71ED5E4B"/>
    <w:multiLevelType w:val="hybridMultilevel"/>
    <w:tmpl w:val="691CF7DC"/>
    <w:lvl w:ilvl="0" w:tplc="46CC59BE">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17B"/>
    <w:rsid w:val="00024D1B"/>
    <w:rsid w:val="0003017B"/>
    <w:rsid w:val="00040658"/>
    <w:rsid w:val="000668C2"/>
    <w:rsid w:val="00095F96"/>
    <w:rsid w:val="000B31D2"/>
    <w:rsid w:val="000D6AA2"/>
    <w:rsid w:val="000E577C"/>
    <w:rsid w:val="000F3631"/>
    <w:rsid w:val="000F7A4D"/>
    <w:rsid w:val="00175D41"/>
    <w:rsid w:val="001A3F8D"/>
    <w:rsid w:val="001A5DFE"/>
    <w:rsid w:val="001B3358"/>
    <w:rsid w:val="001B578B"/>
    <w:rsid w:val="002211DE"/>
    <w:rsid w:val="002359A4"/>
    <w:rsid w:val="002A0C35"/>
    <w:rsid w:val="002E015F"/>
    <w:rsid w:val="00324C64"/>
    <w:rsid w:val="003549F6"/>
    <w:rsid w:val="003A57B8"/>
    <w:rsid w:val="004316E9"/>
    <w:rsid w:val="00460D08"/>
    <w:rsid w:val="00467977"/>
    <w:rsid w:val="00471DDA"/>
    <w:rsid w:val="00473E43"/>
    <w:rsid w:val="00475E1D"/>
    <w:rsid w:val="00496B53"/>
    <w:rsid w:val="004A0EA7"/>
    <w:rsid w:val="004B5591"/>
    <w:rsid w:val="004B58F1"/>
    <w:rsid w:val="004D03FA"/>
    <w:rsid w:val="004D1DD7"/>
    <w:rsid w:val="004E47F3"/>
    <w:rsid w:val="00506A42"/>
    <w:rsid w:val="00515F47"/>
    <w:rsid w:val="00526AA9"/>
    <w:rsid w:val="00530C74"/>
    <w:rsid w:val="0054200A"/>
    <w:rsid w:val="00544C77"/>
    <w:rsid w:val="00580CBD"/>
    <w:rsid w:val="00584B12"/>
    <w:rsid w:val="00591784"/>
    <w:rsid w:val="006221F8"/>
    <w:rsid w:val="006229AA"/>
    <w:rsid w:val="00632EF2"/>
    <w:rsid w:val="006C1D2C"/>
    <w:rsid w:val="006C6FA5"/>
    <w:rsid w:val="006E0751"/>
    <w:rsid w:val="006F1019"/>
    <w:rsid w:val="006F4695"/>
    <w:rsid w:val="00702D52"/>
    <w:rsid w:val="00712A13"/>
    <w:rsid w:val="00723430"/>
    <w:rsid w:val="00750E11"/>
    <w:rsid w:val="00752001"/>
    <w:rsid w:val="00754792"/>
    <w:rsid w:val="007569AB"/>
    <w:rsid w:val="00767B15"/>
    <w:rsid w:val="00767C5C"/>
    <w:rsid w:val="00776590"/>
    <w:rsid w:val="007A1C8C"/>
    <w:rsid w:val="007A2EC4"/>
    <w:rsid w:val="007A549B"/>
    <w:rsid w:val="007A5C8E"/>
    <w:rsid w:val="007B59A1"/>
    <w:rsid w:val="007D6569"/>
    <w:rsid w:val="007F67C6"/>
    <w:rsid w:val="00801282"/>
    <w:rsid w:val="008035EB"/>
    <w:rsid w:val="008221E0"/>
    <w:rsid w:val="00827667"/>
    <w:rsid w:val="00833937"/>
    <w:rsid w:val="00894444"/>
    <w:rsid w:val="008A35E2"/>
    <w:rsid w:val="008C3A9E"/>
    <w:rsid w:val="00905466"/>
    <w:rsid w:val="00932833"/>
    <w:rsid w:val="00940E69"/>
    <w:rsid w:val="0098064B"/>
    <w:rsid w:val="00985091"/>
    <w:rsid w:val="009D2FE2"/>
    <w:rsid w:val="009D3348"/>
    <w:rsid w:val="009E1CED"/>
    <w:rsid w:val="00A73237"/>
    <w:rsid w:val="00A945FA"/>
    <w:rsid w:val="00A97C21"/>
    <w:rsid w:val="00AA2F8F"/>
    <w:rsid w:val="00AB243F"/>
    <w:rsid w:val="00AD080A"/>
    <w:rsid w:val="00AD6769"/>
    <w:rsid w:val="00AE4BCF"/>
    <w:rsid w:val="00B54573"/>
    <w:rsid w:val="00B57F03"/>
    <w:rsid w:val="00B70545"/>
    <w:rsid w:val="00BF0CA0"/>
    <w:rsid w:val="00C04FCC"/>
    <w:rsid w:val="00C2135C"/>
    <w:rsid w:val="00C30034"/>
    <w:rsid w:val="00C3478C"/>
    <w:rsid w:val="00C43252"/>
    <w:rsid w:val="00C51FB3"/>
    <w:rsid w:val="00C5762E"/>
    <w:rsid w:val="00C60D3F"/>
    <w:rsid w:val="00C81B86"/>
    <w:rsid w:val="00CC559B"/>
    <w:rsid w:val="00CE49DB"/>
    <w:rsid w:val="00CF2352"/>
    <w:rsid w:val="00D01CFD"/>
    <w:rsid w:val="00DA4E7C"/>
    <w:rsid w:val="00DA6546"/>
    <w:rsid w:val="00DB3CCE"/>
    <w:rsid w:val="00DC4D34"/>
    <w:rsid w:val="00DC51A1"/>
    <w:rsid w:val="00DD45D6"/>
    <w:rsid w:val="00DE6A83"/>
    <w:rsid w:val="00E372F4"/>
    <w:rsid w:val="00E85242"/>
    <w:rsid w:val="00E90BB4"/>
    <w:rsid w:val="00EB32E7"/>
    <w:rsid w:val="00EC4116"/>
    <w:rsid w:val="00EC677A"/>
    <w:rsid w:val="00EE45BB"/>
    <w:rsid w:val="00EE5404"/>
    <w:rsid w:val="00EE7A6B"/>
    <w:rsid w:val="00EF7685"/>
    <w:rsid w:val="00F119D6"/>
    <w:rsid w:val="00F24C05"/>
    <w:rsid w:val="00F26894"/>
    <w:rsid w:val="00F26E36"/>
    <w:rsid w:val="00F46E32"/>
    <w:rsid w:val="00F66561"/>
    <w:rsid w:val="00F76B13"/>
    <w:rsid w:val="00FE4AD0"/>
    <w:rsid w:val="00FF1F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D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3017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03017B"/>
    <w:pPr>
      <w:spacing w:after="120" w:line="264" w:lineRule="auto"/>
      <w:ind w:firstLine="720"/>
      <w:jc w:val="center"/>
    </w:pPr>
    <w:rPr>
      <w:rFonts w:ascii=".VnArial Narrow" w:eastAsia="Times New Roman" w:hAnsi=".VnArial Narrow"/>
      <w:i/>
      <w:sz w:val="26"/>
      <w:szCs w:val="20"/>
    </w:rPr>
  </w:style>
  <w:style w:type="paragraph" w:customStyle="1" w:styleId="DoanVB">
    <w:name w:val="Doan_VB"/>
    <w:basedOn w:val="Normal"/>
    <w:link w:val="DoanVBChar"/>
    <w:uiPriority w:val="99"/>
    <w:rsid w:val="00467977"/>
    <w:pPr>
      <w:spacing w:before="60" w:after="60" w:line="288" w:lineRule="auto"/>
      <w:ind w:firstLine="680"/>
      <w:jc w:val="both"/>
    </w:pPr>
    <w:rPr>
      <w:rFonts w:ascii="Times New Roman" w:hAnsi="Times New Roman"/>
      <w:sz w:val="28"/>
      <w:szCs w:val="20"/>
      <w:lang w:eastAsia="vi-VN"/>
    </w:rPr>
  </w:style>
  <w:style w:type="character" w:customStyle="1" w:styleId="DoanVBChar">
    <w:name w:val="Doan_VB Char"/>
    <w:link w:val="DoanVB"/>
    <w:uiPriority w:val="99"/>
    <w:locked/>
    <w:rsid w:val="00467977"/>
    <w:rPr>
      <w:rFonts w:ascii="Times New Roman" w:hAnsi="Times New Roman"/>
      <w:sz w:val="28"/>
    </w:rPr>
  </w:style>
  <w:style w:type="paragraph" w:styleId="BodyTextIndent">
    <w:name w:val="Body Text Indent"/>
    <w:basedOn w:val="Normal"/>
    <w:link w:val="BodyTextIndentChar"/>
    <w:uiPriority w:val="99"/>
    <w:rsid w:val="00467977"/>
    <w:pPr>
      <w:spacing w:after="60" w:line="264" w:lineRule="auto"/>
      <w:ind w:left="142" w:firstLine="720"/>
      <w:jc w:val="both"/>
    </w:pPr>
    <w:rPr>
      <w:rFonts w:ascii=".VnTime" w:eastAsia="Times New Roman" w:hAnsi=".VnTime"/>
      <w:sz w:val="28"/>
      <w:szCs w:val="20"/>
    </w:rPr>
  </w:style>
  <w:style w:type="character" w:customStyle="1" w:styleId="BodyTextIndentChar">
    <w:name w:val="Body Text Indent Char"/>
    <w:basedOn w:val="DefaultParagraphFont"/>
    <w:link w:val="BodyTextIndent"/>
    <w:uiPriority w:val="99"/>
    <w:locked/>
    <w:rsid w:val="00467977"/>
    <w:rPr>
      <w:rFonts w:ascii=".VnTime" w:hAnsi=".VnTime" w:cs="Times New Roman"/>
      <w:sz w:val="20"/>
      <w:szCs w:val="20"/>
    </w:rPr>
  </w:style>
  <w:style w:type="paragraph" w:customStyle="1" w:styleId="CharChar3CharChar">
    <w:name w:val="Char Char3 Char Char"/>
    <w:basedOn w:val="Normal"/>
    <w:uiPriority w:val="99"/>
    <w:semiHidden/>
    <w:rsid w:val="00467977"/>
    <w:pPr>
      <w:spacing w:after="160" w:line="240" w:lineRule="exact"/>
    </w:pPr>
    <w:rPr>
      <w:rFonts w:ascii="Arial" w:eastAsia="Times New Roman" w:hAnsi="Arial" w:cs="Arial"/>
    </w:rPr>
  </w:style>
  <w:style w:type="paragraph" w:styleId="BalloonText">
    <w:name w:val="Balloon Text"/>
    <w:basedOn w:val="Normal"/>
    <w:link w:val="BalloonTextChar"/>
    <w:uiPriority w:val="99"/>
    <w:semiHidden/>
    <w:rsid w:val="00BF0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CA0"/>
    <w:rPr>
      <w:rFonts w:ascii="Tahoma" w:hAnsi="Tahoma" w:cs="Tahoma"/>
      <w:sz w:val="16"/>
      <w:szCs w:val="16"/>
    </w:rPr>
  </w:style>
  <w:style w:type="paragraph" w:styleId="Header">
    <w:name w:val="header"/>
    <w:basedOn w:val="Normal"/>
    <w:link w:val="HeaderChar"/>
    <w:uiPriority w:val="99"/>
    <w:rsid w:val="006229A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229AA"/>
    <w:rPr>
      <w:rFonts w:cs="Times New Roman"/>
    </w:rPr>
  </w:style>
  <w:style w:type="paragraph" w:styleId="Footer">
    <w:name w:val="footer"/>
    <w:basedOn w:val="Normal"/>
    <w:link w:val="FooterChar"/>
    <w:uiPriority w:val="99"/>
    <w:rsid w:val="006229A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229AA"/>
    <w:rPr>
      <w:rFonts w:cs="Times New Roman"/>
    </w:rPr>
  </w:style>
  <w:style w:type="paragraph" w:styleId="ListParagraph">
    <w:name w:val="List Paragraph"/>
    <w:basedOn w:val="Normal"/>
    <w:uiPriority w:val="99"/>
    <w:qFormat/>
    <w:rsid w:val="000D6A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C177B-3F58-4C1F-949E-F229DD3A0211}"/>
</file>

<file path=customXml/itemProps2.xml><?xml version="1.0" encoding="utf-8"?>
<ds:datastoreItem xmlns:ds="http://schemas.openxmlformats.org/officeDocument/2006/customXml" ds:itemID="{54F13B80-C905-4A93-A951-4D0A1E9EAF21}"/>
</file>

<file path=customXml/itemProps3.xml><?xml version="1.0" encoding="utf-8"?>
<ds:datastoreItem xmlns:ds="http://schemas.openxmlformats.org/officeDocument/2006/customXml" ds:itemID="{7520305F-8702-42F6-BF2A-E4AB4525BF08}"/>
</file>

<file path=docProps/app.xml><?xml version="1.0" encoding="utf-8"?>
<Properties xmlns="http://schemas.openxmlformats.org/officeDocument/2006/extended-properties" xmlns:vt="http://schemas.openxmlformats.org/officeDocument/2006/docPropsVTypes">
  <Template>Normal_Wordconv.dotm</Template>
  <TotalTime>21</TotalTime>
  <Pages>3</Pages>
  <Words>849</Words>
  <Characters>4841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MrDung</dc:creator>
  <cp:keywords/>
  <dc:description/>
  <cp:lastModifiedBy>User</cp:lastModifiedBy>
  <cp:revision>13</cp:revision>
  <cp:lastPrinted>2017-07-13T02:08:00Z</cp:lastPrinted>
  <dcterms:created xsi:type="dcterms:W3CDTF">2017-08-04T07:33:00Z</dcterms:created>
  <dcterms:modified xsi:type="dcterms:W3CDTF">2017-08-07T04:22:00Z</dcterms:modified>
</cp:coreProperties>
</file>